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8"/>
      </w:tblGrid>
      <w:tr w:rsidR="00E80942" w:rsidRPr="00E80942" w:rsidTr="00E80942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E80942" w:rsidRPr="00E80942" w:rsidRDefault="00E80942">
            <w:pPr>
              <w:pStyle w:val="ConsPlusNormal"/>
            </w:pPr>
            <w:bookmarkStart w:id="0" w:name="_GoBack"/>
            <w:bookmarkEnd w:id="0"/>
            <w:r w:rsidRPr="00E80942">
              <w:t>7 мая 2012 года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</w:tcPr>
          <w:p w:rsidR="00E80942" w:rsidRPr="00E80942" w:rsidRDefault="00E80942">
            <w:pPr>
              <w:pStyle w:val="ConsPlusNormal"/>
              <w:jc w:val="right"/>
            </w:pPr>
            <w:r w:rsidRPr="00E80942">
              <w:t>N 601</w:t>
            </w:r>
          </w:p>
        </w:tc>
      </w:tr>
    </w:tbl>
    <w:p w:rsidR="00E80942" w:rsidRPr="00E80942" w:rsidRDefault="00E8094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80942" w:rsidRPr="00E80942" w:rsidRDefault="00E80942">
      <w:pPr>
        <w:pStyle w:val="ConsPlusNormal"/>
        <w:ind w:firstLine="540"/>
        <w:jc w:val="both"/>
      </w:pPr>
    </w:p>
    <w:p w:rsidR="00E80942" w:rsidRPr="00E80942" w:rsidRDefault="00E80942">
      <w:pPr>
        <w:pStyle w:val="ConsPlusTitle"/>
        <w:jc w:val="center"/>
      </w:pPr>
      <w:r w:rsidRPr="00E80942">
        <w:t>УКАЗ</w:t>
      </w:r>
    </w:p>
    <w:p w:rsidR="00E80942" w:rsidRPr="00E80942" w:rsidRDefault="00E80942">
      <w:pPr>
        <w:pStyle w:val="ConsPlusTitle"/>
        <w:jc w:val="center"/>
      </w:pPr>
    </w:p>
    <w:p w:rsidR="00E80942" w:rsidRPr="00E80942" w:rsidRDefault="00E80942">
      <w:pPr>
        <w:pStyle w:val="ConsPlusTitle"/>
        <w:jc w:val="center"/>
      </w:pPr>
      <w:r w:rsidRPr="00E80942">
        <w:t>ПРЕЗИДЕНТА РОССИЙСКОЙ ФЕДЕРАЦИИ</w:t>
      </w:r>
    </w:p>
    <w:p w:rsidR="00E80942" w:rsidRPr="00E80942" w:rsidRDefault="00E80942">
      <w:pPr>
        <w:pStyle w:val="ConsPlusTitle"/>
        <w:jc w:val="center"/>
      </w:pPr>
    </w:p>
    <w:p w:rsidR="00E80942" w:rsidRPr="00E80942" w:rsidRDefault="00E80942">
      <w:pPr>
        <w:pStyle w:val="ConsPlusTitle"/>
        <w:jc w:val="center"/>
      </w:pPr>
      <w:r w:rsidRPr="00E80942">
        <w:t>ОБ ОСНОВНЫХ НАПРАВЛЕНИЯХ</w:t>
      </w:r>
    </w:p>
    <w:p w:rsidR="00E80942" w:rsidRPr="00E80942" w:rsidRDefault="00E80942">
      <w:pPr>
        <w:pStyle w:val="ConsPlusTitle"/>
        <w:jc w:val="center"/>
      </w:pPr>
      <w:r w:rsidRPr="00E80942">
        <w:t>СОВЕРШЕНСТВОВАНИЯ СИСТЕМЫ ГОСУДАРСТВЕННОГО УПРАВЛЕНИЯ</w:t>
      </w:r>
    </w:p>
    <w:p w:rsidR="00E80942" w:rsidRPr="00E80942" w:rsidRDefault="00E80942">
      <w:pPr>
        <w:pStyle w:val="ConsPlusNormal"/>
        <w:ind w:firstLine="540"/>
        <w:jc w:val="both"/>
      </w:pPr>
    </w:p>
    <w:p w:rsidR="00E80942" w:rsidRPr="00E80942" w:rsidRDefault="00E80942">
      <w:pPr>
        <w:pStyle w:val="ConsPlusNormal"/>
        <w:ind w:firstLine="540"/>
        <w:jc w:val="both"/>
      </w:pPr>
      <w:r w:rsidRPr="00E80942">
        <w:t>В целях дальнейшего совершенствования системы государственного управления постановляю: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1. Правительству Российской Федерации обеспечить достижение следующих показателей: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а) уровень удовлетворенности граждан Российской Федерации (далее - граждане) качеством предоставления государственных и муниципальных услуг к 2018 году - не менее 90 процентов;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б) доля граждан, имеющих доступ к получению государственных и муниципальных услуг по принципу "одного окна" по месту пребывания, в том числе в многофункциональных центрах предоставления государственных услуг, к 2015 году - не менее 90 процентов;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в) доля граждан, использующих механизм получения государственных и муниципальных услуг в электронной форме, к 2018 году - не менее 70 процентов;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г) снижение среднего числа обращений представителей </w:t>
      </w:r>
      <w:proofErr w:type="gramStart"/>
      <w:r w:rsidRPr="00E80942">
        <w:t>бизнес-сообщества</w:t>
      </w:r>
      <w:proofErr w:type="gramEnd"/>
      <w:r w:rsidRPr="00E80942">
        <w:t xml:space="preserve"> в орган государственной власти Российской Федерации (орган местного самоуправления) для получения одной государственной (муниципальной) услуги, связанной со сферой предпринимательской деятельности, к 2014 году - до 2;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д) сокращение времени ожидания в очереди при обращении заявителя в орган государственной власти Российской Федерации (орган местного самоуправления) для получения государственных (муниципальных) услуг к 2014 году - до 15 минут.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2. Правительству Российской Федерации обеспечить реализацию следующих мероприятий: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а) до 1 сентября 2012 г. сформировать систему раскрытия информации о разрабатываемых проектах нормативных правовых актов, результатах их общественного обсуждения, имея в виду: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создание единого ресурса в информационно-телекоммуникационной сети Интернет (далее - сеть Интернет) для размещения информации о разработке федеральными органами исполнительной власти проектов нормативных правовых актов, ходе и результатах их общественного обсуждения;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использование федеральными органами исполнительной власти в целях общественного обсуждения проектов нормативных правовых актов различных форм публичных консультаций, включая ведомственные ресурсы и специализированные ресурсы в сети Интернет;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предоставление не менее 60 дней для проведения публичных консультаций;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обязательное обобщение федеральными органами исполнительной власти - разработчиками проектов нормативных правовых актов результатов публичных консультаций и размещение соответствующей информации на едином ресурсе в сети Интернет;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б) до 1 сентября 2012 г. обеспечить повышение информационной открытости саморегулируемых организаций, в том числе определить состав информации, подлежащей обязательному опубликованию, и установить ответственность за неисполнение предусмотренных требований;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в) до 1 сентября 2012 г. утвердить концепцию "российской общественной инициативы", предусматривающую: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создание технических и организационных условий для публичного представления предложений граждан с использованием специализированного ресурса в сети Интернет с 15 апреля 2013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рассмотрение указанных предложений, получивших поддержку не менее 100 тыс. граждан в течение одного года, в Правительстве Российской Федерации после проработки этих предложений экспертной рабочей группой с участием депутатов Государственной Думы </w:t>
      </w:r>
      <w:r w:rsidRPr="00E80942">
        <w:lastRenderedPageBreak/>
        <w:t xml:space="preserve">Федерального Собрания Российской Федерации, членов Совета Федерации Федерального Собрания Российской Федерации и представителей </w:t>
      </w:r>
      <w:proofErr w:type="gramStart"/>
      <w:r w:rsidRPr="00E80942">
        <w:t>бизнес-сообщества</w:t>
      </w:r>
      <w:proofErr w:type="gramEnd"/>
      <w:r w:rsidRPr="00E80942">
        <w:t>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г) до 15 июля 2013 г. обеспечить доступ в сети Интернет к открытым данным, содержащимся в информационных системах органов государственной власти Российской Федерации;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д) до 1 января 2013 г. обеспечить реализацию мероприятий, направленных на дальнейшее совершенствование и развитие института оценки регулирующего воздействия проектов нормативных правовых актов, в том числе: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установить требования к проведению процедуры оценки регулирующего воздействия в отношении проектов нормативных правовых актов в области таможенного и налогового законодательства;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установить обязательный для федеральных органов исполнительной власти порядок, предусматривающий проведение ими оценки регулирующего воздействия проектов нормативных правовых актов и их публичного обсуждения на всех стадиях подготовки указанных проектов;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установить сроки </w:t>
      </w:r>
      <w:proofErr w:type="gramStart"/>
      <w:r w:rsidRPr="00E80942">
        <w:t>проведения процедур оценки регулирующего воздействия проектов нормативных правовых</w:t>
      </w:r>
      <w:proofErr w:type="gramEnd"/>
      <w:r w:rsidRPr="00E80942">
        <w:t xml:space="preserve"> актов, включая публичные консультации и подготовку заключений, достаточные для обеспечения полноты и объективности такой оценки;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обеспечить развитие на региональном уровне процедур оценки регулирующего воздействия проектов нормативных правовых актов, а также экспертизы действующих нормативных правовых актов, имея в виду законодательное закрепление таких процедур в отношении органов государственной власти субъектов Российской Федерации - с 2014 года, органов местного самоуправления - с 2015 года;</w:t>
      </w:r>
    </w:p>
    <w:p w:rsidR="00E80942" w:rsidRPr="00E80942" w:rsidRDefault="00E80942">
      <w:pPr>
        <w:pStyle w:val="ConsPlusNormal"/>
        <w:ind w:firstLine="540"/>
        <w:jc w:val="both"/>
      </w:pPr>
      <w:proofErr w:type="gramStart"/>
      <w:r w:rsidRPr="00E80942">
        <w:t>представить в установленном порядке предложения по проведению оценки регулирующего воздействия подготовленных к рассмотрению Государственной Думой Федерального Собрания Российской Федерации во втором чтении законопроектов, регулирующих отношения в области предпринимательской и инвестиционной деятельности, в предусмотренные для проведения такой оценки сроки;</w:t>
      </w:r>
      <w:proofErr w:type="gramEnd"/>
    </w:p>
    <w:p w:rsidR="00E80942" w:rsidRPr="00E80942" w:rsidRDefault="00E80942">
      <w:pPr>
        <w:pStyle w:val="ConsPlusNormal"/>
        <w:ind w:firstLine="540"/>
        <w:jc w:val="both"/>
      </w:pPr>
      <w:r w:rsidRPr="00E80942">
        <w:t>е) совместно с органами исполнительной власти субъектов Российской Федерации обеспечить предоставление государственных и муниципальных услуг по принципу "одного окна", предусмотрев при этом: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подготовку предложений о внесении изменений в нормативные правовые акты, регулирующие предоставление государственных и муниципальных услуг, в части, касающейся исключения норм, препятствующих предоставлению таких услуг по принципу "одного окна", - до 1 июля 2013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организацию поэтапного предоставления государственных и муниципальных услуг по принципу "одного окна" - до 1 января 2015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ж) до 1 января 2013 г. обеспечить замену в отдельных отраслях экономики избыточных и (или) неэффективных административных механизмов государственного контроля альтернативными рыночными механизмами, включая страхование ответственности;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з) до 1 сентября 2012 г. внести в Государственную Думу Федерального Собрания Российской Федерации проект федерального закона, предусматривающий расширение перечня выборных муниципальных должностей;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и) до 1 января 2013 г. обеспечить внесение в законодательство Российской Федерации изменений, предусматривающих: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установление критериев и порядка оценки гражданами, в том числе с использованием информационно-телекоммуникационных сетей и информационных технологий, эффективности деятельности руководителей: территориальных органов федеральных органов исполнительной власти, их структурных подразделений; органов местного самоуправления; </w:t>
      </w:r>
      <w:proofErr w:type="gramStart"/>
      <w:r w:rsidRPr="00E80942">
        <w:t>унитарных предприятий и учреждений, действующих на региональном и муниципальном уровнях, а также акционерных обществ, контрольный пакет акций которых находится в собственности субъектов Российской Федерации или в муниципальной собственности, осуществляющих оказание услуг, необходимых для обеспечения жизнедеятельности населения муниципальных образований;</w:t>
      </w:r>
      <w:proofErr w:type="gramEnd"/>
    </w:p>
    <w:p w:rsidR="00E80942" w:rsidRPr="00E80942" w:rsidRDefault="00E80942">
      <w:pPr>
        <w:pStyle w:val="ConsPlusNormal"/>
        <w:ind w:firstLine="540"/>
        <w:jc w:val="both"/>
      </w:pPr>
      <w:r w:rsidRPr="00E80942">
        <w:t>применение результатов указанной оценки в качестве основания для принятия решений о досрочном прекращении исполнения соответствующими руководителями своих должностных обязанностей;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lastRenderedPageBreak/>
        <w:t>к) до 1 сентября 2012 г. обеспечить введение административного наказания в виде дисквалификации за грубое или неоднократное нарушение государственными и муниципальными служащими стандартов предоставления государственных и муниципальных услуг, а также за грубое нарушение ими порядка проведения проверочных и иных мероприятий при осуществлении контрольно-надзорных функций;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л) до 1 сентября 2012 г. представить в установленном порядке предложения по разработке новых механизмов формирования общественных советов при органах государственной власти Российской Федерации, предусматривающие: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отказ от формирования таких советов органами государственной власти Российской Федерации самостоятельно и обязательное участие общественных палат в их формировании;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обязательное участие в деятельности общественных советов независимых от органов государственной власти Российской Федерации экспертов и представителей заинтересованных общественных организаций;</w:t>
      </w:r>
    </w:p>
    <w:p w:rsidR="00E80942" w:rsidRPr="00E80942" w:rsidRDefault="00E80942">
      <w:pPr>
        <w:pStyle w:val="ConsPlusNormal"/>
        <w:ind w:firstLine="540"/>
        <w:jc w:val="both"/>
      </w:pPr>
      <w:proofErr w:type="gramStart"/>
      <w:r w:rsidRPr="00E80942">
        <w:t>м) до 1 сентября 2012 г. определить состав нормативных правовых актов и иных документов, включая программные, разрабатываемых федеральными органами исполнительной власти, которые не могут быть приняты без предварительного обсуждения на заседаниях общественных советов при этих федеральных органах исполнительной власти;</w:t>
      </w:r>
      <w:proofErr w:type="gramEnd"/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н) до 1 октября 2012 г. представить в установленном порядке предложения по расширению участия граждан и организаций в формировании стандартов предоставления государственных услуг и </w:t>
      </w:r>
      <w:proofErr w:type="gramStart"/>
      <w:r w:rsidRPr="00E80942">
        <w:t>контроле за</w:t>
      </w:r>
      <w:proofErr w:type="gramEnd"/>
      <w:r w:rsidRPr="00E80942">
        <w:t xml:space="preserve"> их исполнением;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о) в рамках реформирования и развития государственной гражданской службы: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предусмотреть возможность участия на паритетных началах представителей общественных советов при органах государственной власти Российской Федерации в деятельности конкурсных и аттестационных комиссий этих органов - до 1 сентября 2012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представить в установленном порядке предложения по совершенствованию системы оплаты труда государственных гражданских служащих, позволяющие учитывать состояние рынка труда, в том числе по отдельным профессиональным группам, и стимулировать их антикоррупционное поведение, - до 1 декабря 2012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организовать повышение квалификации государственных гражданских служащих, принимающих участие в предоставлении государственных услуг, - до 1 февраля 2013 г.;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п) до 1 июля 2012 г. представить в установленном порядке предложения, предусматривающие введение нового порядка выдвижения кандидатов на замещение должностей Председателя и аудиторов Счетной палаты Российской Федерации, формирования списка членов Общественной палаты Российской Федерации, утверждаемых Президентом Российской Федерации;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р) до 1 июля 2012 г. представить в установленном порядке предложения по внедрению новых принципов кадровой политики в системе государственной гражданской службы, предусматривающие: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создание объективных и прозрачных механизмов конкурсного отбора кандидатов на замещение должностей государственной гражданской службы, включая проведение дистанционных экзаменов с использованием информационно-телекоммуникационных сетей и информационных технологий и формирование единой базы вакансий;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расширение практики использования испытательного срока при замещении должностей государственной гражданской службы;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формирование кадровых резервов посредством подбора, подготовки и карьерного роста кандидатов на замещение должностей государственной гражданской службы и их активное практическое использование;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формирование перечня квалификационных требований для замещения должностей государственной гражданской службы на основе </w:t>
      </w:r>
      <w:proofErr w:type="spellStart"/>
      <w:r w:rsidRPr="00E80942">
        <w:t>компетентностного</w:t>
      </w:r>
      <w:proofErr w:type="spellEnd"/>
      <w:r w:rsidRPr="00E80942">
        <w:t xml:space="preserve"> подхода - в зависимости от конкретных должностных обязанностей и функций, а также от принадлежности к определенным профессиональным группам;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расширение использования механизма ротации применительно к государственным гражданским служащим, замещающим должности большинства категорий и групп должностей государственной гражданской службы (каждые 3 - 6 лет);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lastRenderedPageBreak/>
        <w:t>развитие института наставничества на государственной гражданской службе;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установление особого порядка оплаты труда государственных гражданских служащих в зависимости от достижения показателей результативности профессиональной служебной деятельности, а также единого подхода к осуществлению выплаты государственным гражданским служащим премий за выполнение особо важных и сложных заданий по результатам работы;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применение системы комплексной оценки деятельности государственных гражданских служащих с использованием ключевых показателей эффективности и общественной оценки их деятельности, в том числе на базе социальных сетей и с учетом мнения сетевых сообществ;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совершенствование системы материальной и моральной мотивации государственных гражданских служащих, доведение уровня оплаты их труда до конкурентного на рынке труда, увеличение в оплате труда государственных гражданских служащих доли, обусловленной реальной эффективностью их работы;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введение на государственной гражданской службе системы профессионально-функциональных групп, предусмотрев классификацию должностей государственной гражданской службы с учетом особенностей деятельности государственных органов, отражающих отраслевую структуру государственного управления;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с) до 1 декабря 2012 г. представить в установленном порядке предложения: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по корректировке перечней должностей федеральной государственной службы и должностей в государственных корпорациях, замещение которых связано с коррупционными рисками;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по установлению дополнительных требований о раскрытии лицами, замещающими указанные должности, сведений о доходах, расходах, об имуществе и обязательствах имущественного характера, а также иной информации, позволяющей оценивать соблюдение установленных законодательством Российской Федерации ограничений в отношении федеральных государственных служащих, замещающих данные должности, в том числе после увольнения с государственной службы;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по внедрению системы мониторинга исполнения должностных обязанностей федеральными государственными служащими и работниками государственных корпораций, деятельность которых связана с коррупционными рисками;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т) до 1 сентября 2012 г. принять меры по повышению доступности правосудия для граждан, организаций и объединений граждан при рассмотрении споров с органами государственной власти Российской Федерации, обеспечив внесение в законодательство Российской Федерации изменений, предусматривающих совершенствование административного судопроизводства;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у) до 1 января 2013 г. представить в установленном порядке предложения, направленные на совершенствование системы размещения судебных решений с использованием сети Интернет и обеспечение доступа к этим решениям;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ф) до 1 ноября 2013 г. представить в установленном порядке предложения о возможности трансляции судебных заседаний с использованием сети Интернет и публикации отчетов о них;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х) до 1 декабря 2013 г. предусмотреть внесение в законодательство Российской Федерации изменений, направленных на обеспечение права общественных объединений обращаться в суды общей юрисдикции или арбитражные суды в защиту интересов своих участников;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 xml:space="preserve">ц) до 1 декабря 2012 г. принять меры по внесению в бюджетное законодательство Российской Федерации изменений, направленных на повышение бюджетной обеспеченности местных бюджетов, обеспечение стабильности объемов региональных фондов финансовой поддержки и </w:t>
      </w:r>
      <w:proofErr w:type="spellStart"/>
      <w:r w:rsidRPr="00E80942">
        <w:t>софинансирования</w:t>
      </w:r>
      <w:proofErr w:type="spellEnd"/>
      <w:r w:rsidRPr="00E80942">
        <w:t xml:space="preserve"> муниципальных образований;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ч) до 1 декабря 2012 г. в рамках работы по повышению бюджетной обеспеченности местных бюджетов принять меры, предусматривающие: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совершенствование специальных налоговых режимов для обеспечения приоритетного зачисления поступлений в местные бюджеты;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оптимизацию (сокращение) федеральных льгот по региональным и местным налогам на основе их инвентаризации и анализа эффективности;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направление в доходы бюджетов поселений и городских округов 100 процентов денежных взысканий (штрафов) за несоблюдение правил благоустройства территорий поселений и городских округов;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lastRenderedPageBreak/>
        <w:t>возможность зачисления в местные бюджеты поступлений от налога на имущество организаций;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ш) до 1 сентября 2012 г. представить в установленном порядке предложения о запрете установления органами государственной власти субъектов Российской Федерации показателей для оценки эффективности деятельности органов местного самоуправления и увязки финансирования органов местного самоуправления с выполнением этих показателей.</w:t>
      </w:r>
    </w:p>
    <w:p w:rsidR="00E80942" w:rsidRPr="00E80942" w:rsidRDefault="00E80942">
      <w:pPr>
        <w:pStyle w:val="ConsPlusNormal"/>
        <w:ind w:firstLine="540"/>
        <w:jc w:val="both"/>
      </w:pPr>
      <w:r w:rsidRPr="00E80942">
        <w:t>3. Настоящий Указ вступает в силу со дня его официального опубликования.</w:t>
      </w:r>
    </w:p>
    <w:p w:rsidR="00E80942" w:rsidRPr="00E80942" w:rsidRDefault="00E80942">
      <w:pPr>
        <w:pStyle w:val="ConsPlusNormal"/>
        <w:ind w:firstLine="540"/>
        <w:jc w:val="both"/>
      </w:pPr>
    </w:p>
    <w:p w:rsidR="00E80942" w:rsidRPr="00E80942" w:rsidRDefault="00E80942">
      <w:pPr>
        <w:pStyle w:val="ConsPlusNormal"/>
        <w:jc w:val="right"/>
      </w:pPr>
      <w:r w:rsidRPr="00E80942">
        <w:t>Президент</w:t>
      </w:r>
    </w:p>
    <w:p w:rsidR="00E80942" w:rsidRPr="00E80942" w:rsidRDefault="00E80942">
      <w:pPr>
        <w:pStyle w:val="ConsPlusNormal"/>
        <w:jc w:val="right"/>
      </w:pPr>
      <w:r w:rsidRPr="00E80942">
        <w:t>Российской Федерации</w:t>
      </w:r>
    </w:p>
    <w:p w:rsidR="00E80942" w:rsidRPr="00E80942" w:rsidRDefault="00E80942">
      <w:pPr>
        <w:pStyle w:val="ConsPlusNormal"/>
        <w:jc w:val="right"/>
      </w:pPr>
      <w:r w:rsidRPr="00E80942">
        <w:t>В.ПУТИН</w:t>
      </w:r>
    </w:p>
    <w:p w:rsidR="00E80942" w:rsidRPr="00E80942" w:rsidRDefault="00E80942">
      <w:pPr>
        <w:pStyle w:val="ConsPlusNormal"/>
      </w:pPr>
      <w:r w:rsidRPr="00E80942">
        <w:t>Москва, Кремль</w:t>
      </w:r>
    </w:p>
    <w:p w:rsidR="00E80942" w:rsidRPr="00E80942" w:rsidRDefault="00E80942">
      <w:pPr>
        <w:pStyle w:val="ConsPlusNormal"/>
      </w:pPr>
      <w:r w:rsidRPr="00E80942">
        <w:t>7 мая 2012 года</w:t>
      </w:r>
    </w:p>
    <w:p w:rsidR="00E80942" w:rsidRPr="00E80942" w:rsidRDefault="00E80942">
      <w:pPr>
        <w:pStyle w:val="ConsPlusNormal"/>
      </w:pPr>
      <w:r w:rsidRPr="00E80942">
        <w:t>N 601</w:t>
      </w:r>
    </w:p>
    <w:p w:rsidR="00E80942" w:rsidRPr="00E80942" w:rsidRDefault="00E80942">
      <w:pPr>
        <w:pStyle w:val="ConsPlusNormal"/>
        <w:ind w:firstLine="540"/>
        <w:jc w:val="both"/>
      </w:pPr>
    </w:p>
    <w:p w:rsidR="00E80942" w:rsidRPr="00E80942" w:rsidRDefault="00E80942">
      <w:pPr>
        <w:pStyle w:val="ConsPlusNormal"/>
        <w:ind w:firstLine="540"/>
        <w:jc w:val="both"/>
      </w:pPr>
    </w:p>
    <w:p w:rsidR="00E80942" w:rsidRPr="00E80942" w:rsidRDefault="00E8094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62824" w:rsidRPr="00E80942" w:rsidRDefault="00E62824"/>
    <w:sectPr w:rsidR="00E62824" w:rsidRPr="00E80942" w:rsidSect="008B13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942"/>
    <w:rsid w:val="00E62824"/>
    <w:rsid w:val="00E8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809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809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E8094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809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809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E8094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2320</Words>
  <Characters>13227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2016-04-19T08:31:00Z</dcterms:created>
  <dcterms:modified xsi:type="dcterms:W3CDTF">2016-04-19T08:31:00Z</dcterms:modified>
</cp:coreProperties>
</file>