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4D46" w:rsidRDefault="008C4D46">
      <w:pPr>
        <w:pStyle w:val="ConsPlusTitlePage"/>
      </w:pPr>
      <w:bookmarkStart w:id="0" w:name="_GoBack"/>
      <w:bookmarkEnd w:id="0"/>
      <w:r>
        <w:br/>
      </w:r>
    </w:p>
    <w:p w:rsidR="008C4D46" w:rsidRDefault="008C4D46">
      <w:pPr>
        <w:pStyle w:val="ConsPlusNormal"/>
        <w:outlineLvl w:val="0"/>
      </w:pPr>
    </w:p>
    <w:p w:rsidR="008C4D46" w:rsidRDefault="008C4D46">
      <w:pPr>
        <w:pStyle w:val="ConsPlusTitle"/>
        <w:jc w:val="center"/>
        <w:outlineLvl w:val="0"/>
      </w:pPr>
      <w:r>
        <w:t>ГУБЕРНАТОР ВОЛОГОДСКОЙ ОБЛАСТИ</w:t>
      </w:r>
    </w:p>
    <w:p w:rsidR="008C4D46" w:rsidRDefault="008C4D46">
      <w:pPr>
        <w:pStyle w:val="ConsPlusTitle"/>
        <w:jc w:val="center"/>
      </w:pPr>
    </w:p>
    <w:p w:rsidR="008C4D46" w:rsidRDefault="008C4D46">
      <w:pPr>
        <w:pStyle w:val="ConsPlusTitle"/>
        <w:jc w:val="center"/>
      </w:pPr>
      <w:r>
        <w:t>ПОСТАНОВЛЕНИЕ</w:t>
      </w:r>
    </w:p>
    <w:p w:rsidR="008C4D46" w:rsidRDefault="008C4D46">
      <w:pPr>
        <w:pStyle w:val="ConsPlusTitle"/>
        <w:jc w:val="center"/>
      </w:pPr>
      <w:r>
        <w:t>от 13 октября 2021 г. N 185</w:t>
      </w:r>
    </w:p>
    <w:p w:rsidR="008C4D46" w:rsidRDefault="008C4D46">
      <w:pPr>
        <w:pStyle w:val="ConsPlusTitle"/>
        <w:jc w:val="center"/>
      </w:pPr>
    </w:p>
    <w:p w:rsidR="008C4D46" w:rsidRDefault="008C4D46">
      <w:pPr>
        <w:pStyle w:val="ConsPlusTitle"/>
        <w:jc w:val="center"/>
      </w:pPr>
      <w:r>
        <w:t>ОБ УТВЕРЖДЕНИИ АДМИНИСТРАТИВНОГО РЕГЛАМЕНТА ПРЕДОСТАВЛЕНИЯ</w:t>
      </w:r>
    </w:p>
    <w:p w:rsidR="008C4D46" w:rsidRDefault="008C4D46">
      <w:pPr>
        <w:pStyle w:val="ConsPlusTitle"/>
        <w:jc w:val="center"/>
      </w:pPr>
      <w:r>
        <w:t>ДЕПАРТАМЕНТОМ ЛЕСНОГО КОМПЛЕКСА ВОЛОГОДСКОЙ ОБЛАСТИ</w:t>
      </w:r>
    </w:p>
    <w:p w:rsidR="008C4D46" w:rsidRDefault="008C4D46">
      <w:pPr>
        <w:pStyle w:val="ConsPlusTitle"/>
        <w:jc w:val="center"/>
      </w:pPr>
      <w:r>
        <w:t xml:space="preserve">ГОСУДАРСТВЕННОЙ УСЛУГИ ПО УСТАНОВЛЕНИЮ </w:t>
      </w:r>
      <w:proofErr w:type="gramStart"/>
      <w:r>
        <w:t>ПУБЛИЧНЫХ</w:t>
      </w:r>
      <w:proofErr w:type="gramEnd"/>
    </w:p>
    <w:p w:rsidR="008C4D46" w:rsidRDefault="008C4D46">
      <w:pPr>
        <w:pStyle w:val="ConsPlusTitle"/>
        <w:jc w:val="center"/>
      </w:pPr>
      <w:r>
        <w:t>СЕРВИТУТОВ В ОТНОШЕНИИ ЛЕСНЫХ УЧАСТКОВ,</w:t>
      </w:r>
    </w:p>
    <w:p w:rsidR="008C4D46" w:rsidRDefault="008C4D46">
      <w:pPr>
        <w:pStyle w:val="ConsPlusTitle"/>
        <w:jc w:val="center"/>
      </w:pPr>
      <w:r>
        <w:t>РАСПОЛОЖЕННЫХ В ГРАНИЦАХ ЗЕМЕЛЬ ЛЕСНОГО ФОНДА</w:t>
      </w:r>
    </w:p>
    <w:p w:rsidR="008C4D46" w:rsidRDefault="008C4D46">
      <w:pPr>
        <w:pStyle w:val="ConsPlusNormal"/>
      </w:pPr>
    </w:p>
    <w:p w:rsidR="008C4D46" w:rsidRDefault="008C4D46">
      <w:pPr>
        <w:pStyle w:val="ConsPlusNormal"/>
        <w:ind w:firstLine="540"/>
        <w:jc w:val="both"/>
      </w:pPr>
      <w:r>
        <w:t>Постановляю: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 xml:space="preserve">1. Утвердить прилагаемый Административный </w:t>
      </w:r>
      <w:hyperlink w:anchor="P30" w:history="1">
        <w:r>
          <w:rPr>
            <w:color w:val="0000FF"/>
          </w:rPr>
          <w:t>регламент</w:t>
        </w:r>
      </w:hyperlink>
      <w:r>
        <w:t xml:space="preserve"> предоставления Департаментом лесного комплекса Вологодской области государственной услуги по установлению публичных сервитутов в отношении лесных участков, расположенных в границах земель лесного фонда.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2. Настоящее постановление вступает в силу со дня его официального опубликования.</w:t>
      </w:r>
    </w:p>
    <w:p w:rsidR="008C4D46" w:rsidRDefault="008C4D46">
      <w:pPr>
        <w:pStyle w:val="ConsPlusNormal"/>
      </w:pPr>
    </w:p>
    <w:p w:rsidR="008C4D46" w:rsidRDefault="008C4D46">
      <w:pPr>
        <w:pStyle w:val="ConsPlusNormal"/>
        <w:jc w:val="right"/>
      </w:pPr>
      <w:r>
        <w:t>По поручению Губернатора области</w:t>
      </w:r>
    </w:p>
    <w:p w:rsidR="008C4D46" w:rsidRDefault="008C4D46">
      <w:pPr>
        <w:pStyle w:val="ConsPlusNormal"/>
        <w:jc w:val="right"/>
      </w:pPr>
      <w:r>
        <w:t>первый заместитель Губернатора области,</w:t>
      </w:r>
    </w:p>
    <w:p w:rsidR="008C4D46" w:rsidRDefault="008C4D46">
      <w:pPr>
        <w:pStyle w:val="ConsPlusNormal"/>
        <w:jc w:val="right"/>
      </w:pPr>
      <w:r>
        <w:t>председатель Правительства области</w:t>
      </w:r>
    </w:p>
    <w:p w:rsidR="008C4D46" w:rsidRDefault="008C4D46">
      <w:pPr>
        <w:pStyle w:val="ConsPlusNormal"/>
        <w:jc w:val="right"/>
      </w:pPr>
      <w:r>
        <w:t>А.В.КОЛЬЦОВ</w:t>
      </w:r>
    </w:p>
    <w:p w:rsidR="008C4D46" w:rsidRDefault="008C4D46">
      <w:pPr>
        <w:pStyle w:val="ConsPlusNormal"/>
      </w:pPr>
    </w:p>
    <w:p w:rsidR="008C4D46" w:rsidRDefault="008C4D46">
      <w:pPr>
        <w:pStyle w:val="ConsPlusNormal"/>
      </w:pPr>
    </w:p>
    <w:p w:rsidR="008C4D46" w:rsidRDefault="008C4D46">
      <w:pPr>
        <w:pStyle w:val="ConsPlusNormal"/>
      </w:pPr>
    </w:p>
    <w:p w:rsidR="008C4D46" w:rsidRDefault="008C4D46">
      <w:pPr>
        <w:pStyle w:val="ConsPlusNormal"/>
      </w:pPr>
    </w:p>
    <w:p w:rsidR="008C4D46" w:rsidRDefault="008C4D46">
      <w:pPr>
        <w:pStyle w:val="ConsPlusNormal"/>
      </w:pPr>
    </w:p>
    <w:p w:rsidR="008C4D46" w:rsidRDefault="008C4D46">
      <w:pPr>
        <w:pStyle w:val="ConsPlusNormal"/>
        <w:jc w:val="right"/>
        <w:outlineLvl w:val="0"/>
      </w:pPr>
      <w:r>
        <w:t>Утвержден</w:t>
      </w:r>
    </w:p>
    <w:p w:rsidR="008C4D46" w:rsidRDefault="008C4D46">
      <w:pPr>
        <w:pStyle w:val="ConsPlusNormal"/>
        <w:jc w:val="right"/>
      </w:pPr>
      <w:r>
        <w:t>Постановлением</w:t>
      </w:r>
    </w:p>
    <w:p w:rsidR="008C4D46" w:rsidRDefault="008C4D46">
      <w:pPr>
        <w:pStyle w:val="ConsPlusNormal"/>
        <w:jc w:val="right"/>
      </w:pPr>
      <w:r>
        <w:t>Губернатора области</w:t>
      </w:r>
    </w:p>
    <w:p w:rsidR="008C4D46" w:rsidRDefault="008C4D46">
      <w:pPr>
        <w:pStyle w:val="ConsPlusNormal"/>
        <w:jc w:val="right"/>
      </w:pPr>
      <w:r>
        <w:t>от 13 октября 2021 г. N 185</w:t>
      </w:r>
    </w:p>
    <w:p w:rsidR="008C4D46" w:rsidRDefault="008C4D46">
      <w:pPr>
        <w:pStyle w:val="ConsPlusNormal"/>
      </w:pPr>
    </w:p>
    <w:p w:rsidR="008C4D46" w:rsidRDefault="008C4D46">
      <w:pPr>
        <w:pStyle w:val="ConsPlusTitle"/>
        <w:jc w:val="center"/>
      </w:pPr>
      <w:bookmarkStart w:id="1" w:name="P30"/>
      <w:bookmarkEnd w:id="1"/>
      <w:r>
        <w:t>АДМИНИСТРАТИВНЫЙ РЕГЛАМЕНТ</w:t>
      </w:r>
    </w:p>
    <w:p w:rsidR="008C4D46" w:rsidRDefault="008C4D46">
      <w:pPr>
        <w:pStyle w:val="ConsPlusTitle"/>
        <w:jc w:val="center"/>
      </w:pPr>
      <w:r>
        <w:t>ПРЕДОСТАВЛЕНИЯ ДЕПАРТАМЕНТОМ ЛЕСНОГО КОМПЛЕКСА</w:t>
      </w:r>
    </w:p>
    <w:p w:rsidR="008C4D46" w:rsidRDefault="008C4D46">
      <w:pPr>
        <w:pStyle w:val="ConsPlusTitle"/>
        <w:jc w:val="center"/>
      </w:pPr>
      <w:r>
        <w:t>ВОЛОГОДСКОЙ ОБЛАСТИ ГОСУДАРСТВЕННОЙ УСЛУГИ ПО УСТАНОВЛЕНИЮ</w:t>
      </w:r>
    </w:p>
    <w:p w:rsidR="008C4D46" w:rsidRDefault="008C4D46">
      <w:pPr>
        <w:pStyle w:val="ConsPlusTitle"/>
        <w:jc w:val="center"/>
      </w:pPr>
      <w:r>
        <w:t>ПУБЛИЧНЫХ СЕРВИТУТОВ В ОТНОШЕНИИ ЛЕСНЫХ УЧАСТКОВ,</w:t>
      </w:r>
    </w:p>
    <w:p w:rsidR="008C4D46" w:rsidRDefault="008C4D46">
      <w:pPr>
        <w:pStyle w:val="ConsPlusTitle"/>
        <w:jc w:val="center"/>
      </w:pPr>
      <w:r>
        <w:t>РАСПОЛОЖЕННЫХ В ГРАНИЦАХ ЗЕМЕЛЬ ЛЕСНОГО ФОНДА</w:t>
      </w:r>
    </w:p>
    <w:p w:rsidR="008C4D46" w:rsidRDefault="008C4D46">
      <w:pPr>
        <w:pStyle w:val="ConsPlusNormal"/>
      </w:pPr>
    </w:p>
    <w:p w:rsidR="008C4D46" w:rsidRDefault="008C4D46">
      <w:pPr>
        <w:pStyle w:val="ConsPlusTitle"/>
        <w:jc w:val="center"/>
        <w:outlineLvl w:val="1"/>
      </w:pPr>
      <w:r>
        <w:t>I. Общие положения</w:t>
      </w:r>
    </w:p>
    <w:p w:rsidR="008C4D46" w:rsidRDefault="008C4D46">
      <w:pPr>
        <w:pStyle w:val="ConsPlusNormal"/>
      </w:pPr>
    </w:p>
    <w:p w:rsidR="008C4D46" w:rsidRDefault="008C4D46">
      <w:pPr>
        <w:pStyle w:val="ConsPlusNormal"/>
        <w:ind w:firstLine="540"/>
        <w:jc w:val="both"/>
      </w:pPr>
      <w:r>
        <w:t>1.1. Административный регламент предоставления Департаментом лесного комплекса Вологодской области государственной услуги по установлению публичных сервитутов в отношении лесных участков, расположенных в границах земель лесного фонда (далее соответственно - административный регламент, государственная услуга, Департамент, публичный сервитут) устанавливает порядок и стандарт предоставления государственной услуги.</w:t>
      </w:r>
    </w:p>
    <w:p w:rsidR="008C4D46" w:rsidRDefault="008C4D46">
      <w:pPr>
        <w:pStyle w:val="ConsPlusNormal"/>
        <w:spacing w:before="220"/>
        <w:ind w:firstLine="540"/>
        <w:jc w:val="both"/>
      </w:pPr>
      <w:bookmarkStart w:id="2" w:name="P39"/>
      <w:bookmarkEnd w:id="2"/>
      <w:r>
        <w:t xml:space="preserve">1.2. </w:t>
      </w:r>
      <w:proofErr w:type="gramStart"/>
      <w:r>
        <w:t xml:space="preserve">Заявителями при предоставлении государственной услуги являются юридические лица либо их уполномоченные представители (за исключением государственных органов и их территориальных органов, органов местного самоуправления), обратившиеся с ходатайством об установлении публичного сервитута в случаях, предусмотренных </w:t>
      </w:r>
      <w:hyperlink r:id="rId5" w:history="1">
        <w:r>
          <w:rPr>
            <w:color w:val="0000FF"/>
          </w:rPr>
          <w:t>статьей 39(37)</w:t>
        </w:r>
      </w:hyperlink>
      <w:r>
        <w:t xml:space="preserve"> Земельного </w:t>
      </w:r>
      <w:r>
        <w:lastRenderedPageBreak/>
        <w:t>кодекса Российской Федерации (далее - ЗК РФ) в отношении лесных участков, расположенных в границах земель лесного фонда.</w:t>
      </w:r>
      <w:proofErr w:type="gramEnd"/>
    </w:p>
    <w:p w:rsidR="008C4D46" w:rsidRDefault="008C4D46">
      <w:pPr>
        <w:pStyle w:val="ConsPlusNormal"/>
        <w:spacing w:before="220"/>
        <w:ind w:firstLine="540"/>
        <w:jc w:val="both"/>
      </w:pPr>
      <w:r>
        <w:t xml:space="preserve">1.3. </w:t>
      </w:r>
      <w:proofErr w:type="gramStart"/>
      <w:r>
        <w:t>Информация о месте нахождения, графике работы, справочных телефонах, адресе официального сайта в информационно-телекоммуникационной сети "Интернет", электронной почты и (или) формы обратной связи Департамента размещается на официальном сайте Департамента в сети "Интернет", в государственных информационных системах "Реестр государственных услуг (функций) Вологодской области" и "Портал государственных и муниципальных услуг (функций) Вологодской области" (далее соответственно - Реестр, Региональный портал).</w:t>
      </w:r>
      <w:proofErr w:type="gramEnd"/>
    </w:p>
    <w:p w:rsidR="008C4D46" w:rsidRDefault="008C4D46">
      <w:pPr>
        <w:pStyle w:val="ConsPlusNormal"/>
        <w:spacing w:before="220"/>
        <w:ind w:firstLine="540"/>
        <w:jc w:val="both"/>
      </w:pPr>
      <w:r>
        <w:t>1.4. Способы получения информации о правилах предоставления государственной услуги: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лично;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посредством телефонной связи;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посредством электронной почты;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посредством почтовой связи;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на информационных стендах в помещениях Департамента;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в информационно-телекоммуникационной сети "Интернет":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на официальном сайте Департамента;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в федеральной государственной информационной системе "Единый портал государственных и муниципальных услуг (функций) (далее - Единый портал);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на Региональном портале.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1.5. Порядок информирования о предоставлении государственной услуги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1.5.1. Информирование о предоставлении государственной услуги осуществляется по следующим вопросам: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о законодательных и иных нормативных правовых актах Российской Федерации и Вологодской области, устанавливающих требования к предоставлению государственной услуги;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о настоящем административном регламенте (наименование, номер, дата принятия нормативного правового акта) и уполномоченных должностных лицах, ответственных за предоставление государственной услуги;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о ходе предоставления государственной услуги;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о сроках предоставления государственной услуги;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о перечне документов, необходимых для предоставления государственной услуги, в том числе об образцах заявлений;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о месте нахождения, графике работы, номерах телефонов Департамента, адресах официального сайта Департамента в сети "Интернет" и электронной почты Департамента;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о порядке получения консультаций;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об административных процедурах, осуществляемых при предоставлении государственной услуги;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lastRenderedPageBreak/>
        <w:t>о порядке обжалования действий (бездействия) должностных лиц и государственных служащих Департамента, а также принимаемых ими решений в ходе предоставления государственной услуги;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 xml:space="preserve">о порядке и формах </w:t>
      </w:r>
      <w:proofErr w:type="gramStart"/>
      <w:r>
        <w:t>контроля за</w:t>
      </w:r>
      <w:proofErr w:type="gramEnd"/>
      <w:r>
        <w:t xml:space="preserve"> предоставлением государственной услуги;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 xml:space="preserve">об иной информации о деятельности Департамента в соответствии с Федеральным </w:t>
      </w:r>
      <w:hyperlink r:id="rId6" w:history="1">
        <w:r>
          <w:rPr>
            <w:color w:val="0000FF"/>
          </w:rPr>
          <w:t>законом</w:t>
        </w:r>
      </w:hyperlink>
      <w:r>
        <w:t xml:space="preserve"> от 9 февраля 2009 года N 8-ФЗ "Об обеспечении доступа к информации о деятельности государственных органов и органов местного самоуправления".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1.5.2. Информирование (консультирование) осуществляется специалистами Департамента, ответственными за информирование, при обращении заявителей за информацией лично, по телефону, посредством почты или электронной почты.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Специалисты Департамента, ответственные за информирование, определяются актом Департамента, который размещается на сайте в сети "Интернет" и на информационном стенде Департамента.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Информирование проводится на русском языке в форме индивидуального и публичного информирования.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1.5.3. Индивидуальное устное информирование осуществляется должностными лицами, ответственными за информирование, при обращении заявителей за информацией лично или по телефону.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Специалист, ответственный за информирование, принимает все необходимые меры для предоставления полного и оперативного ответа на поставленные вопросы, в том числе с привлечением других сотрудников.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В случае если для подготовки ответа на устное обращение требуется более продолжительное время, сотрудник Департамента, ответственный за информирование, предлагает заинтересованным лицам перезвонить в определенный день и в определенное время, но не позднее 3 рабочих дней со дня обращения. К назначенному сроку должен быть подготовлен ответ по вопросам заявителей, в случае необходимости ответ готовится при взаимодействии с должностными лицами структурных подразделений органов и организаций, участвующих в предоставлении государственной услуги.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В случае если предоставление информации, необходимой заявителю, не представляется возможным посредством телефона, сотрудник Департамента, принявший телефонный звонок, разъясняет заявителю право обратиться с письменным обращением в Департамент и требования к оформлению обращения.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При ответе на телефонные звонки специалист, ответственный за информирование, должен назвать фамилию, имя, отчество, занимаемую должность и наименование структурного подразделения Департамента.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Устное информирование должно проводиться с учетом требований официально-делового стиля речи. Во время разговора необходимо произносить слова четко, избегать "параллельных разговоров" с окружающими людьми и не прерывать разговор по причине поступления звонка на другой аппарат. В конце информирования специалист, ответственный за информирование, должен кратко подвести итоги и перечислить меры, которые необходимо принять (кто именно, когда и что должен сделать).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 xml:space="preserve">1.5.4. Индивидуальное письменное информирование осуществляется </w:t>
      </w:r>
      <w:proofErr w:type="gramStart"/>
      <w:r>
        <w:t>в виде письменного ответа на обращение заинтересованного лица в соответствии с законодательством о порядке</w:t>
      </w:r>
      <w:proofErr w:type="gramEnd"/>
      <w:r>
        <w:t xml:space="preserve"> рассмотрения обращений граждан.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lastRenderedPageBreak/>
        <w:t>Ответ на заявление предоставляется в простой, четкой форме с указанием фамилии, имени, отчества, номера телефона исполнителя, подписывается руководителем Департамента и направляется способом, позволяющим подтвердить факт и дату направления.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1.5.5. Публичное устное информирование осуществляется посредством привлечения средств массовой информации: радио, телевидения. Выступления должностных лиц, ответственных за информирование, по радио и телевидению согласовываются с руководителем Департамента.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1.5.6. Публичное письменное информирование осуществляется путем публикации информационных материалов о правилах предоставления государственной услуги, а также настоящего административного регламента и правового акта о его утверждении: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в средствах массовой информации;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на официальном сайте в сети "Интернет";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на Региональном портале;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на информационных стендах Департамента.</w:t>
      </w:r>
    </w:p>
    <w:p w:rsidR="008C4D46" w:rsidRDefault="008C4D46">
      <w:pPr>
        <w:pStyle w:val="ConsPlusNormal"/>
      </w:pPr>
    </w:p>
    <w:p w:rsidR="008C4D46" w:rsidRDefault="008C4D46">
      <w:pPr>
        <w:pStyle w:val="ConsPlusTitle"/>
        <w:jc w:val="center"/>
        <w:outlineLvl w:val="1"/>
      </w:pPr>
      <w:r>
        <w:t>II. Стандарт предоставления государственной услуги</w:t>
      </w:r>
    </w:p>
    <w:p w:rsidR="008C4D46" w:rsidRDefault="008C4D46">
      <w:pPr>
        <w:pStyle w:val="ConsPlusNormal"/>
      </w:pPr>
    </w:p>
    <w:p w:rsidR="008C4D46" w:rsidRDefault="008C4D46">
      <w:pPr>
        <w:pStyle w:val="ConsPlusTitle"/>
        <w:jc w:val="center"/>
        <w:outlineLvl w:val="2"/>
      </w:pPr>
      <w:r>
        <w:t>2.1. Наименование государственной услуги</w:t>
      </w:r>
    </w:p>
    <w:p w:rsidR="008C4D46" w:rsidRDefault="008C4D46">
      <w:pPr>
        <w:pStyle w:val="ConsPlusNormal"/>
      </w:pPr>
    </w:p>
    <w:p w:rsidR="008C4D46" w:rsidRDefault="008C4D46">
      <w:pPr>
        <w:pStyle w:val="ConsPlusNormal"/>
        <w:ind w:firstLine="540"/>
        <w:jc w:val="both"/>
      </w:pPr>
      <w:r>
        <w:t>Установление публичного сервитута в отношении лесных участков, расположенных в границах земель лесного фонда.</w:t>
      </w:r>
    </w:p>
    <w:p w:rsidR="008C4D46" w:rsidRDefault="008C4D46">
      <w:pPr>
        <w:pStyle w:val="ConsPlusNormal"/>
      </w:pPr>
    </w:p>
    <w:p w:rsidR="008C4D46" w:rsidRDefault="008C4D46">
      <w:pPr>
        <w:pStyle w:val="ConsPlusTitle"/>
        <w:jc w:val="center"/>
        <w:outlineLvl w:val="2"/>
      </w:pPr>
      <w:r>
        <w:t>2.2. Наименование органа власти области,</w:t>
      </w:r>
    </w:p>
    <w:p w:rsidR="008C4D46" w:rsidRDefault="008C4D46">
      <w:pPr>
        <w:pStyle w:val="ConsPlusTitle"/>
        <w:jc w:val="center"/>
      </w:pPr>
      <w:proofErr w:type="gramStart"/>
      <w:r>
        <w:t>предоставляющего</w:t>
      </w:r>
      <w:proofErr w:type="gramEnd"/>
      <w:r>
        <w:t xml:space="preserve"> государственную услугу</w:t>
      </w:r>
    </w:p>
    <w:p w:rsidR="008C4D46" w:rsidRDefault="008C4D46">
      <w:pPr>
        <w:pStyle w:val="ConsPlusNormal"/>
      </w:pPr>
    </w:p>
    <w:p w:rsidR="008C4D46" w:rsidRDefault="008C4D46">
      <w:pPr>
        <w:pStyle w:val="ConsPlusNormal"/>
        <w:ind w:firstLine="540"/>
        <w:jc w:val="both"/>
      </w:pPr>
      <w:r>
        <w:t>2.2.1. Государственная услуга предоставляется Департаментом.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 xml:space="preserve">2.2.2. </w:t>
      </w:r>
      <w:proofErr w:type="gramStart"/>
      <w:r>
        <w:t xml:space="preserve">Запрещено требовать от заявителя осуществления действий, в том числе согласований, необходимых для получения государственной услуги и связанных с обращением в иные государственные органы и организации, за исключением получения услуг, включенных в </w:t>
      </w:r>
      <w:hyperlink r:id="rId7" w:history="1">
        <w:r>
          <w:rPr>
            <w:color w:val="0000FF"/>
          </w:rPr>
          <w:t>перечень</w:t>
        </w:r>
      </w:hyperlink>
      <w:r>
        <w:t xml:space="preserve"> услуг, которые являются необходимыми и обязательными для предоставления государственных услуг органами исполнительной государственной власти области и предоставляются организациями и уполномоченными в соответствии с законодательством Российской Федерации экспертами, участвующими</w:t>
      </w:r>
      <w:proofErr w:type="gramEnd"/>
      <w:r>
        <w:t xml:space="preserve"> в предоставлении государственных услуг органов исполнительной государственной власти области, </w:t>
      </w:r>
      <w:proofErr w:type="gramStart"/>
      <w:r>
        <w:t>утвержденный</w:t>
      </w:r>
      <w:proofErr w:type="gramEnd"/>
      <w:r>
        <w:t xml:space="preserve"> постановлением Правительства области от 18 апреля 2011 года N 398.</w:t>
      </w:r>
    </w:p>
    <w:p w:rsidR="008C4D46" w:rsidRDefault="008C4D46">
      <w:pPr>
        <w:pStyle w:val="ConsPlusNormal"/>
      </w:pPr>
    </w:p>
    <w:p w:rsidR="008C4D46" w:rsidRDefault="008C4D46">
      <w:pPr>
        <w:pStyle w:val="ConsPlusTitle"/>
        <w:jc w:val="center"/>
        <w:outlineLvl w:val="2"/>
      </w:pPr>
      <w:r>
        <w:t>2.3. Описание результата</w:t>
      </w:r>
    </w:p>
    <w:p w:rsidR="008C4D46" w:rsidRDefault="008C4D46">
      <w:pPr>
        <w:pStyle w:val="ConsPlusTitle"/>
        <w:jc w:val="center"/>
      </w:pPr>
      <w:r>
        <w:t>предоставления государственной услуги</w:t>
      </w:r>
    </w:p>
    <w:p w:rsidR="008C4D46" w:rsidRDefault="008C4D46">
      <w:pPr>
        <w:pStyle w:val="ConsPlusNormal"/>
      </w:pPr>
    </w:p>
    <w:p w:rsidR="008C4D46" w:rsidRDefault="008C4D46">
      <w:pPr>
        <w:pStyle w:val="ConsPlusNormal"/>
        <w:ind w:firstLine="540"/>
        <w:jc w:val="both"/>
      </w:pPr>
      <w:r>
        <w:t>Результатом предоставления государственной услуги является принятие решения об установлении публичного сервитута в отношении лесных участков, расположенных в границах земель лесного фонда, либо принятие решения об отказе в установлении публичного сервитута в отношении лесных участков.</w:t>
      </w:r>
    </w:p>
    <w:p w:rsidR="008C4D46" w:rsidRDefault="008C4D46">
      <w:pPr>
        <w:pStyle w:val="ConsPlusNormal"/>
      </w:pPr>
    </w:p>
    <w:p w:rsidR="008C4D46" w:rsidRDefault="008C4D46">
      <w:pPr>
        <w:pStyle w:val="ConsPlusTitle"/>
        <w:jc w:val="center"/>
        <w:outlineLvl w:val="2"/>
      </w:pPr>
      <w:r>
        <w:t>2.4. Срок предоставления государственной услуги,</w:t>
      </w:r>
    </w:p>
    <w:p w:rsidR="008C4D46" w:rsidRDefault="008C4D46">
      <w:pPr>
        <w:pStyle w:val="ConsPlusTitle"/>
        <w:jc w:val="center"/>
      </w:pPr>
      <w:r>
        <w:t>в том числе с учетом необходимости обращения в организации,</w:t>
      </w:r>
    </w:p>
    <w:p w:rsidR="008C4D46" w:rsidRDefault="008C4D46">
      <w:pPr>
        <w:pStyle w:val="ConsPlusTitle"/>
        <w:jc w:val="center"/>
      </w:pPr>
      <w:r>
        <w:t>участвующие в предоставлении государственной услуги, срок</w:t>
      </w:r>
    </w:p>
    <w:p w:rsidR="008C4D46" w:rsidRDefault="008C4D46">
      <w:pPr>
        <w:pStyle w:val="ConsPlusTitle"/>
        <w:jc w:val="center"/>
      </w:pPr>
      <w:r>
        <w:t>приостановления предоставления государственной услуги,</w:t>
      </w:r>
    </w:p>
    <w:p w:rsidR="008C4D46" w:rsidRDefault="008C4D46">
      <w:pPr>
        <w:pStyle w:val="ConsPlusTitle"/>
        <w:jc w:val="center"/>
      </w:pPr>
      <w:r>
        <w:t>срок выдачи (направления) документов, являющихся</w:t>
      </w:r>
    </w:p>
    <w:p w:rsidR="008C4D46" w:rsidRDefault="008C4D46">
      <w:pPr>
        <w:pStyle w:val="ConsPlusTitle"/>
        <w:jc w:val="center"/>
      </w:pPr>
      <w:r>
        <w:lastRenderedPageBreak/>
        <w:t>результатом предоставления государственной услуги</w:t>
      </w:r>
    </w:p>
    <w:p w:rsidR="008C4D46" w:rsidRDefault="008C4D46">
      <w:pPr>
        <w:pStyle w:val="ConsPlusNormal"/>
      </w:pPr>
    </w:p>
    <w:p w:rsidR="008C4D46" w:rsidRDefault="008C4D46">
      <w:pPr>
        <w:pStyle w:val="ConsPlusNormal"/>
        <w:ind w:firstLine="540"/>
        <w:jc w:val="both"/>
      </w:pPr>
      <w:r>
        <w:t xml:space="preserve">Срок предоставления государственной услуги составляет 20 календарных дней со дня получения Департаментом ходатайства об установлении публичного сервитута в отношении лесных участков, расположенных в границах земель лесного фонда, и прилагаемых документов в целях, предусмотренных </w:t>
      </w:r>
      <w:hyperlink r:id="rId8" w:history="1">
        <w:r>
          <w:rPr>
            <w:color w:val="0000FF"/>
          </w:rPr>
          <w:t>подпунктом 3 статьи 39(37)</w:t>
        </w:r>
      </w:hyperlink>
      <w:r>
        <w:t xml:space="preserve"> ЗК РФ.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 xml:space="preserve">Срок предоставления государственной услуги составляет 45 календарных дней со дня получения Департаментом ходатайства об установлении публичного сервитута в отношении лесных участков, расположенных в границах земель лесного фонда, и прилагаемых документов в целях, предусмотренных </w:t>
      </w:r>
      <w:hyperlink r:id="rId9" w:history="1">
        <w:r>
          <w:rPr>
            <w:color w:val="0000FF"/>
          </w:rPr>
          <w:t>подпунктами 1</w:t>
        </w:r>
      </w:hyperlink>
      <w:r>
        <w:t xml:space="preserve">, </w:t>
      </w:r>
      <w:hyperlink r:id="rId10" w:history="1">
        <w:r>
          <w:rPr>
            <w:color w:val="0000FF"/>
          </w:rPr>
          <w:t>2</w:t>
        </w:r>
      </w:hyperlink>
      <w:r>
        <w:t xml:space="preserve">, </w:t>
      </w:r>
      <w:hyperlink r:id="rId11" w:history="1">
        <w:r>
          <w:rPr>
            <w:color w:val="0000FF"/>
          </w:rPr>
          <w:t>4</w:t>
        </w:r>
      </w:hyperlink>
      <w:r>
        <w:t xml:space="preserve">, </w:t>
      </w:r>
      <w:hyperlink r:id="rId12" w:history="1">
        <w:r>
          <w:rPr>
            <w:color w:val="0000FF"/>
          </w:rPr>
          <w:t>5 статьи 39(37)</w:t>
        </w:r>
      </w:hyperlink>
      <w:r>
        <w:t xml:space="preserve"> ЗК РФ.</w:t>
      </w:r>
    </w:p>
    <w:p w:rsidR="008C4D46" w:rsidRDefault="008C4D46">
      <w:pPr>
        <w:pStyle w:val="ConsPlusNormal"/>
      </w:pPr>
    </w:p>
    <w:p w:rsidR="008C4D46" w:rsidRDefault="008C4D46">
      <w:pPr>
        <w:pStyle w:val="ConsPlusTitle"/>
        <w:jc w:val="center"/>
        <w:outlineLvl w:val="2"/>
      </w:pPr>
      <w:r>
        <w:t>2.5. Нормативные правовые акты,</w:t>
      </w:r>
    </w:p>
    <w:p w:rsidR="008C4D46" w:rsidRDefault="008C4D46">
      <w:pPr>
        <w:pStyle w:val="ConsPlusTitle"/>
        <w:jc w:val="center"/>
      </w:pPr>
      <w:r>
        <w:t>непосредственно регулирующие отношения, возникающие</w:t>
      </w:r>
    </w:p>
    <w:p w:rsidR="008C4D46" w:rsidRDefault="008C4D46">
      <w:pPr>
        <w:pStyle w:val="ConsPlusTitle"/>
        <w:jc w:val="center"/>
      </w:pPr>
      <w:r>
        <w:t>в связи с предоставлением государственной услуги</w:t>
      </w:r>
    </w:p>
    <w:p w:rsidR="008C4D46" w:rsidRDefault="008C4D46">
      <w:pPr>
        <w:pStyle w:val="ConsPlusNormal"/>
      </w:pPr>
    </w:p>
    <w:p w:rsidR="008C4D46" w:rsidRDefault="008C4D46">
      <w:pPr>
        <w:pStyle w:val="ConsPlusNormal"/>
        <w:ind w:firstLine="540"/>
        <w:jc w:val="both"/>
      </w:pPr>
      <w:r>
        <w:t>Перечень нормативных правовых актов, непосредственно регулирующих отношения, возникающих в связи с предоставлением государственной услуги, размещен на официальном сайте Департамента в сети Интернет, в Реестре и на Региональном портале.</w:t>
      </w:r>
    </w:p>
    <w:p w:rsidR="008C4D46" w:rsidRDefault="008C4D46">
      <w:pPr>
        <w:pStyle w:val="ConsPlusNormal"/>
      </w:pPr>
    </w:p>
    <w:p w:rsidR="008C4D46" w:rsidRDefault="008C4D46">
      <w:pPr>
        <w:pStyle w:val="ConsPlusTitle"/>
        <w:jc w:val="center"/>
        <w:outlineLvl w:val="2"/>
      </w:pPr>
      <w:r>
        <w:t>2.6. Исчерпывающий перечень документов, необходимых</w:t>
      </w:r>
    </w:p>
    <w:p w:rsidR="008C4D46" w:rsidRDefault="008C4D46">
      <w:pPr>
        <w:pStyle w:val="ConsPlusTitle"/>
        <w:jc w:val="center"/>
      </w:pPr>
      <w:r>
        <w:t>в соответствии с нормативными правовыми актами</w:t>
      </w:r>
    </w:p>
    <w:p w:rsidR="008C4D46" w:rsidRDefault="008C4D46">
      <w:pPr>
        <w:pStyle w:val="ConsPlusTitle"/>
        <w:jc w:val="center"/>
      </w:pPr>
      <w:r>
        <w:t>для предоставления государственной услуги, и услуг, которые</w:t>
      </w:r>
    </w:p>
    <w:p w:rsidR="008C4D46" w:rsidRDefault="008C4D46">
      <w:pPr>
        <w:pStyle w:val="ConsPlusTitle"/>
        <w:jc w:val="center"/>
      </w:pPr>
      <w:r>
        <w:t>являются необходимыми и обязательными для предоставления</w:t>
      </w:r>
    </w:p>
    <w:p w:rsidR="008C4D46" w:rsidRDefault="008C4D46">
      <w:pPr>
        <w:pStyle w:val="ConsPlusTitle"/>
        <w:jc w:val="center"/>
      </w:pPr>
      <w:r>
        <w:t>государственной услуги, подлежащих представлению заявителем,</w:t>
      </w:r>
    </w:p>
    <w:p w:rsidR="008C4D46" w:rsidRDefault="008C4D46">
      <w:pPr>
        <w:pStyle w:val="ConsPlusTitle"/>
        <w:jc w:val="center"/>
      </w:pPr>
      <w:r>
        <w:t>порядок их представления, в том числе в электронной форме</w:t>
      </w:r>
    </w:p>
    <w:p w:rsidR="008C4D46" w:rsidRDefault="008C4D46">
      <w:pPr>
        <w:pStyle w:val="ConsPlusNormal"/>
      </w:pPr>
    </w:p>
    <w:p w:rsidR="008C4D46" w:rsidRDefault="008C4D46">
      <w:pPr>
        <w:pStyle w:val="ConsPlusNormal"/>
        <w:ind w:firstLine="540"/>
        <w:jc w:val="both"/>
      </w:pPr>
      <w:bookmarkStart w:id="3" w:name="P122"/>
      <w:bookmarkEnd w:id="3"/>
      <w:r>
        <w:t>2.6.1. В целях получения государственной услуги заявитель представляет (направляет) следующие документы: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 xml:space="preserve">а) </w:t>
      </w:r>
      <w:hyperlink w:anchor="P406" w:history="1">
        <w:r>
          <w:rPr>
            <w:color w:val="0000FF"/>
          </w:rPr>
          <w:t>ходатайство</w:t>
        </w:r>
      </w:hyperlink>
      <w:r>
        <w:t xml:space="preserve"> об установлении публичного сервитута в отношении лесных участков, расположенных в границах земель лесного фонда, по форме, утвержденной </w:t>
      </w:r>
      <w:hyperlink r:id="rId13" w:history="1">
        <w:r>
          <w:rPr>
            <w:color w:val="0000FF"/>
          </w:rPr>
          <w:t>приказом</w:t>
        </w:r>
      </w:hyperlink>
      <w:r>
        <w:t xml:space="preserve"> Министерства экономического развития Российской Федерации от 10 октября 2018 года N 542 (далее - приказ N 542), согласно приложению к настоящему административному регламенту (далее - Ходатайство).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Ходатайство заполняется разборчиво в машинописном виде или от руки.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 xml:space="preserve">Ходатайство по просьбе заявителя может быть заполнено специалистом, ответственным за делопроизводство, с помощью компьютера или от руки. </w:t>
      </w:r>
      <w:proofErr w:type="gramStart"/>
      <w:r>
        <w:t>В последнем случае заявитель вписывает в ходатайство от руки свои фамилию, имя, отчество (полностью) и ставит подпись.</w:t>
      </w:r>
      <w:proofErr w:type="gramEnd"/>
    </w:p>
    <w:p w:rsidR="008C4D46" w:rsidRDefault="008C4D46">
      <w:pPr>
        <w:pStyle w:val="ConsPlusNormal"/>
        <w:spacing w:before="220"/>
        <w:ind w:firstLine="540"/>
        <w:jc w:val="both"/>
      </w:pPr>
      <w:r>
        <w:t>Ходатайство составляется в единственном экземпляре - оригинале.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При заполнении ходатайства не допускается использование сокращений слов и аббревиатур.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Ходатайство от имени юридического лица подписывается руководителем юридического лица либо уполномоченным представителем юридического лица.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В ходатайстве должно быть указано: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- наименование и место нахождения заявителя, государственный регистрационный номер записи о государственной регистрации юридического лица в едином государственном реестре юридических лиц и идентификационный номер налогоплательщика;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lastRenderedPageBreak/>
        <w:t>- цель установления публичного сервитута;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- испрашиваемый срок публичного сервитута;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 xml:space="preserve">- срок, в течение которого использование земельного участка (его части) и (или) расположенного на нем объекта недвижимости в соответствии с их разрешенным использованием будет невозможно или </w:t>
      </w:r>
      <w:proofErr w:type="gramStart"/>
      <w:r>
        <w:t>существенно затруднено</w:t>
      </w:r>
      <w:proofErr w:type="gramEnd"/>
      <w:r>
        <w:t xml:space="preserve"> в связи с осуществлением деятельности, для обеспечения которой устанавливается публичный сервитут (при возникновении таких обстоятельств). В указанный срок включается срок строительства, реконструкции, капитального или текущего ремонта инженерного сооружения;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 xml:space="preserve">- обоснование необходимости установления публичного сервитута в соответствии с </w:t>
      </w:r>
      <w:hyperlink r:id="rId14" w:history="1">
        <w:r>
          <w:rPr>
            <w:color w:val="0000FF"/>
          </w:rPr>
          <w:t>пунктом 2 статьи 39(41)</w:t>
        </w:r>
      </w:hyperlink>
      <w:r>
        <w:t xml:space="preserve"> ЗК РФ и </w:t>
      </w:r>
      <w:hyperlink r:id="rId15" w:history="1">
        <w:r>
          <w:rPr>
            <w:color w:val="0000FF"/>
          </w:rPr>
          <w:t>приказом</w:t>
        </w:r>
      </w:hyperlink>
      <w:r>
        <w:t xml:space="preserve"> N 542, а также в соответствии с </w:t>
      </w:r>
      <w:hyperlink r:id="rId16" w:history="1">
        <w:r>
          <w:rPr>
            <w:color w:val="0000FF"/>
          </w:rPr>
          <w:t>пунктом 3 статьи 39(41)</w:t>
        </w:r>
      </w:hyperlink>
      <w:r>
        <w:t xml:space="preserve"> ЗК РФ в случае отсутствия документов, предусмотренных </w:t>
      </w:r>
      <w:hyperlink r:id="rId17" w:history="1">
        <w:r>
          <w:rPr>
            <w:color w:val="0000FF"/>
          </w:rPr>
          <w:t>подпунктами 1</w:t>
        </w:r>
      </w:hyperlink>
      <w:r>
        <w:t xml:space="preserve"> и </w:t>
      </w:r>
      <w:hyperlink r:id="rId18" w:history="1">
        <w:r>
          <w:rPr>
            <w:color w:val="0000FF"/>
          </w:rPr>
          <w:t>2 пункта 2 статьи 39(41)</w:t>
        </w:r>
      </w:hyperlink>
      <w:r>
        <w:t xml:space="preserve"> ЗК РФ;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- указание на право, на котором инженерное сооружение принадлежит заявителю, если подано ходатайство об установлении публичного сервитута для реконструкции или эксплуатации указанного инженерного сооружения;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- сведения о правообладателе инженерного сооружения, которое переносится в связи с изъятием земельного участка для государственных или муниципальных нужд, в случае, если заявитель не является собственником указанного инженерного сооружения;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- кадастровые номера (при их наличии) земельных участков, в отношении которых подано ходатайство об установлении публичного сервитута, адреса или иное описание местоположения таких земельных участков;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- почтовый адрес и (или) адрес электронной почты для связи с заявителем;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- способ получения результата рассмотрения ходатайства.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Бланк ходатайства размещается на официальном сайте Департамента в сети "Интернет" с возможностью его бесплатного копирования;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б) документ, подтверждающий полномочия представителя заявителя (в случае обращения за получением государственной услуги представителя заявителя).</w:t>
      </w:r>
    </w:p>
    <w:p w:rsidR="008C4D46" w:rsidRDefault="008C4D46">
      <w:pPr>
        <w:pStyle w:val="ConsPlusNormal"/>
        <w:spacing w:before="220"/>
        <w:ind w:firstLine="540"/>
        <w:jc w:val="both"/>
      </w:pPr>
      <w:proofErr w:type="gramStart"/>
      <w:r>
        <w:t>В качестве документа, подтверждающего полномочия на осуществление действий от имени заявителя, может быть представлена доверенность, подписанная правомочным должностным лицом организации и заверенная печатью (при наличии), либо решение о назначении или об избрании, либо приказ о назначении физического лица на должность, в соответствии с которым такое физическое лицо обладает правом действовать от имени заявителя без доверенности;</w:t>
      </w:r>
      <w:proofErr w:type="gramEnd"/>
    </w:p>
    <w:p w:rsidR="008C4D46" w:rsidRDefault="008C4D46">
      <w:pPr>
        <w:pStyle w:val="ConsPlusNormal"/>
        <w:spacing w:before="220"/>
        <w:ind w:firstLine="540"/>
        <w:jc w:val="both"/>
      </w:pPr>
      <w:r>
        <w:t>в) подготовленные в форме электронного документа сведения о границах публичного сервитута, включающие графическое описание местоположения границ публичного сервитута и перечень координат характерных точек этих границ в системе координат, установленной для ведения Единого государственного реестра недвижимости;</w:t>
      </w:r>
    </w:p>
    <w:p w:rsidR="008C4D46" w:rsidRDefault="008C4D46">
      <w:pPr>
        <w:pStyle w:val="ConsPlusNormal"/>
        <w:spacing w:before="220"/>
        <w:ind w:firstLine="540"/>
        <w:jc w:val="both"/>
      </w:pPr>
      <w:proofErr w:type="gramStart"/>
      <w:r>
        <w:t>г) соглашение, заключенное в письменной форме между заявителем и собственником линейного объекта или иного сооружения, расположенных на земельном участке и (или) землях, в отношении которых подано ходатайство об установлении публичного сервитута, об условиях реконструкции, в том числе переноса или сноса указанных линейного объекта, сооружения в случае, если осуществление публичного сервитута повлечет необходимость реконструкции или сноса указанных линейного объекта, сооружения;</w:t>
      </w:r>
      <w:proofErr w:type="gramEnd"/>
    </w:p>
    <w:p w:rsidR="008C4D46" w:rsidRDefault="008C4D46">
      <w:pPr>
        <w:pStyle w:val="ConsPlusNormal"/>
        <w:spacing w:before="220"/>
        <w:ind w:firstLine="540"/>
        <w:jc w:val="both"/>
      </w:pPr>
      <w:r>
        <w:t xml:space="preserve">д) копии документов, подтверждающих право на инженерное сооружение, если подано </w:t>
      </w:r>
      <w:r>
        <w:lastRenderedPageBreak/>
        <w:t>ходатайство об установлении публичного сервитута для реконструкции или эксплуатации указанного сооружения, при условии, что такое право не зарегистрировано;</w:t>
      </w:r>
    </w:p>
    <w:p w:rsidR="008C4D46" w:rsidRDefault="008C4D46">
      <w:pPr>
        <w:pStyle w:val="ConsPlusNormal"/>
        <w:spacing w:before="220"/>
        <w:ind w:firstLine="540"/>
        <w:jc w:val="both"/>
      </w:pPr>
      <w:proofErr w:type="gramStart"/>
      <w:r>
        <w:t xml:space="preserve">е) в случае если в соответствии с законодательством о градостроительной деятельности в целях строительства и реконструкции объектов, сооружений, указанных в </w:t>
      </w:r>
      <w:hyperlink r:id="rId19" w:history="1">
        <w:r>
          <w:rPr>
            <w:color w:val="0000FF"/>
          </w:rPr>
          <w:t>статье 39(37)</w:t>
        </w:r>
      </w:hyperlink>
      <w:r>
        <w:t xml:space="preserve"> ЗК РФ, не требуется подготовки документации по планировке территории, то к ходатайству в подтверждение сведений, предусмотренных </w:t>
      </w:r>
      <w:hyperlink r:id="rId20" w:history="1">
        <w:r>
          <w:rPr>
            <w:color w:val="0000FF"/>
          </w:rPr>
          <w:t>пунктом 3 статьи 39(41)</w:t>
        </w:r>
      </w:hyperlink>
      <w:r>
        <w:t xml:space="preserve"> ЗК РФ, прилагается кадастровый план территории либо его фрагмент, на котором приводится изображение сравнительных вариантов размещения</w:t>
      </w:r>
      <w:proofErr w:type="gramEnd"/>
      <w:r>
        <w:t xml:space="preserve"> инженерного сооружения (с обоснованием предлагаемого варианта размещения инженерного сооружения):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- на земельных участках, предоставленных или принадлежащих гражданам и (или) юридическим лицам;</w:t>
      </w:r>
    </w:p>
    <w:p w:rsidR="008C4D46" w:rsidRDefault="008C4D46">
      <w:pPr>
        <w:pStyle w:val="ConsPlusNormal"/>
        <w:spacing w:before="220"/>
        <w:ind w:firstLine="540"/>
        <w:jc w:val="both"/>
      </w:pPr>
      <w:proofErr w:type="gramStart"/>
      <w:r>
        <w:t xml:space="preserve">- на земельных участках общего пользования или в границах земель общего пользования, территории общего пользования, на землях и (или) земельном участке, находящихся в государственной или муниципальной собственности и не предоставленных гражданам или юридическим лицам (а в случаях, предусмотренных </w:t>
      </w:r>
      <w:hyperlink r:id="rId21" w:history="1">
        <w:r>
          <w:rPr>
            <w:color w:val="0000FF"/>
          </w:rPr>
          <w:t>пунктом 5 статьи 39(39)</w:t>
        </w:r>
      </w:hyperlink>
      <w:r>
        <w:t xml:space="preserve"> ЗК РФ, также обоснование невозможности размещения инженерного сооружения на земельных участках, относящихся к имуществу общего пользования).</w:t>
      </w:r>
      <w:proofErr w:type="gramEnd"/>
    </w:p>
    <w:p w:rsidR="008C4D46" w:rsidRDefault="008C4D46">
      <w:pPr>
        <w:pStyle w:val="ConsPlusNormal"/>
        <w:spacing w:before="220"/>
        <w:ind w:firstLine="540"/>
        <w:jc w:val="both"/>
      </w:pPr>
      <w:r>
        <w:t>2.6.2. Ходатайство и прилагаемые документы могут быть представлены следующими способами: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путем личного обращения в Департамент;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посредством почтовой связи;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по электронной почте.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2.6.3. В случае если документы представляются на бумажном носителе, то копии документов представляются с предъявлением подлинников либо заверенными в установленном законодательством Российской Федерации порядке. После проведения сверки подлинники документов незамедлительно возвращаются заявителю.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2.6.4. В случае представления документов в электронной форме: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ходатайство должно быть подписано простой электронной подписью и (или) усиленной неквалифицированной электронной подписью и (или) усиленной квалифицированной электронной подписью заявителя.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Документ, подтверждающий полномочия представителя юридического лица, представленный в форме электронного документа, удостоверяется усиленной квалифицированной электронной подписью правомочного должностного лица организации.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2.6.5. В случае представления документов на иностранном языке они должны быть переведены заявителем на русский язык. Верность перевода и подлинность подписи переводчика должны быть нотариально удостоверены.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Документы не должны содержать подчистки либо приписки, зачеркнутые слова и иные не оговоренные в них исправления, а также серьезные повреждения, не позволяющие однозначно истолковать их содержание.</w:t>
      </w:r>
    </w:p>
    <w:p w:rsidR="008C4D46" w:rsidRDefault="008C4D46">
      <w:pPr>
        <w:pStyle w:val="ConsPlusNormal"/>
      </w:pPr>
    </w:p>
    <w:p w:rsidR="008C4D46" w:rsidRDefault="008C4D46">
      <w:pPr>
        <w:pStyle w:val="ConsPlusTitle"/>
        <w:jc w:val="center"/>
        <w:outlineLvl w:val="2"/>
      </w:pPr>
      <w:r>
        <w:t>2.7. Исчерпывающий перечень документов, необходимых</w:t>
      </w:r>
    </w:p>
    <w:p w:rsidR="008C4D46" w:rsidRDefault="008C4D46">
      <w:pPr>
        <w:pStyle w:val="ConsPlusTitle"/>
        <w:jc w:val="center"/>
      </w:pPr>
      <w:r>
        <w:t>в соответствии с нормативными правовыми актами</w:t>
      </w:r>
    </w:p>
    <w:p w:rsidR="008C4D46" w:rsidRDefault="008C4D46">
      <w:pPr>
        <w:pStyle w:val="ConsPlusTitle"/>
        <w:jc w:val="center"/>
      </w:pPr>
      <w:r>
        <w:t>для предоставления государственной услуги, и услуг, которые</w:t>
      </w:r>
    </w:p>
    <w:p w:rsidR="008C4D46" w:rsidRDefault="008C4D46">
      <w:pPr>
        <w:pStyle w:val="ConsPlusTitle"/>
        <w:jc w:val="center"/>
      </w:pPr>
      <w:r>
        <w:lastRenderedPageBreak/>
        <w:t>являются необходимыми и обязательными для предоставления</w:t>
      </w:r>
    </w:p>
    <w:p w:rsidR="008C4D46" w:rsidRDefault="008C4D46">
      <w:pPr>
        <w:pStyle w:val="ConsPlusTitle"/>
        <w:jc w:val="center"/>
      </w:pPr>
      <w:r>
        <w:t>государственной услуги, которые находятся в распоряжении</w:t>
      </w:r>
    </w:p>
    <w:p w:rsidR="008C4D46" w:rsidRDefault="008C4D46">
      <w:pPr>
        <w:pStyle w:val="ConsPlusTitle"/>
        <w:jc w:val="center"/>
      </w:pPr>
      <w:r>
        <w:t>государственных органов, органов местного самоуправления</w:t>
      </w:r>
    </w:p>
    <w:p w:rsidR="008C4D46" w:rsidRDefault="008C4D46">
      <w:pPr>
        <w:pStyle w:val="ConsPlusTitle"/>
        <w:jc w:val="center"/>
      </w:pPr>
      <w:r>
        <w:t xml:space="preserve">и иных организаций и </w:t>
      </w:r>
      <w:proofErr w:type="gramStart"/>
      <w:r>
        <w:t>которые</w:t>
      </w:r>
      <w:proofErr w:type="gramEnd"/>
      <w:r>
        <w:t xml:space="preserve"> заявитель вправе представить,</w:t>
      </w:r>
    </w:p>
    <w:p w:rsidR="008C4D46" w:rsidRDefault="008C4D46">
      <w:pPr>
        <w:pStyle w:val="ConsPlusTitle"/>
        <w:jc w:val="center"/>
      </w:pPr>
      <w:r>
        <w:t>порядок их представления, в том числе в электронной форме</w:t>
      </w:r>
    </w:p>
    <w:p w:rsidR="008C4D46" w:rsidRDefault="008C4D46">
      <w:pPr>
        <w:pStyle w:val="ConsPlusNormal"/>
      </w:pPr>
    </w:p>
    <w:p w:rsidR="008C4D46" w:rsidRDefault="008C4D46">
      <w:pPr>
        <w:pStyle w:val="ConsPlusNormal"/>
        <w:ind w:firstLine="540"/>
        <w:jc w:val="both"/>
      </w:pPr>
      <w:bookmarkStart w:id="4" w:name="P169"/>
      <w:bookmarkEnd w:id="4"/>
      <w:r>
        <w:t>2.7.1. Заявитель вправе по своему усмотрению представить следующие документы: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выписку из Единого государственного реестра юридических лиц;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выписку из Единого государственного реестра недвижимости.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 xml:space="preserve">2.7.2. Документы, указанные в </w:t>
      </w:r>
      <w:hyperlink w:anchor="P169" w:history="1">
        <w:r>
          <w:rPr>
            <w:color w:val="0000FF"/>
          </w:rPr>
          <w:t>пункте 2.7.1</w:t>
        </w:r>
      </w:hyperlink>
      <w:r>
        <w:t xml:space="preserve"> настоящего административного регламента, могут быть представлены заявителем следующими способами: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путем личного обращения в Департамент;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посредством почтовой связи;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по электронной почте.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2.7.3. В случае представления документов на бумажном носителе копии документов представляются с предъявлением подлинников либо заверенными печатью юридического лица (при наличии) и подписью руководителя, иного должностного лица, уполномоченного на это юридическим лицом. После проведения сверки подлинники документов возвращаются заявителю.</w:t>
      </w:r>
    </w:p>
    <w:p w:rsidR="008C4D46" w:rsidRDefault="008C4D46">
      <w:pPr>
        <w:pStyle w:val="ConsPlusNormal"/>
        <w:spacing w:before="220"/>
        <w:ind w:firstLine="540"/>
        <w:jc w:val="both"/>
      </w:pPr>
      <w:bookmarkStart w:id="5" w:name="P177"/>
      <w:bookmarkEnd w:id="5"/>
      <w:r>
        <w:t>2.7.4. Заявитель вправе представить оригиналы электронных документов, которые должны быть подписаны лицом, обладающим в соответствии с действующим законодательством полномочиями на создание и подписание таких документов.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 xml:space="preserve">Копии документов, предусмотренных </w:t>
      </w:r>
      <w:hyperlink w:anchor="P169" w:history="1">
        <w:r>
          <w:rPr>
            <w:color w:val="0000FF"/>
          </w:rPr>
          <w:t>пунктом 2.7.1</w:t>
        </w:r>
      </w:hyperlink>
      <w:r>
        <w:t xml:space="preserve"> настоящего административного регламента, представляемые заявителем в электронной форме, должны быть засвидетельствованы усиленной квалифицированной электронной подписью заявителя.</w:t>
      </w:r>
    </w:p>
    <w:p w:rsidR="008C4D46" w:rsidRDefault="008C4D46">
      <w:pPr>
        <w:pStyle w:val="ConsPlusNormal"/>
        <w:spacing w:before="220"/>
        <w:ind w:firstLine="540"/>
        <w:jc w:val="both"/>
      </w:pPr>
      <w:bookmarkStart w:id="6" w:name="P179"/>
      <w:bookmarkEnd w:id="6"/>
      <w:r>
        <w:t>2.7.5. В случае представления документов на иностранном языке они должны быть переведены заявителем на русский язык. Верность перевода и подлинность подписи переводчика должны быть нотариально удостоверены.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Документы не должны содержать подчистки либо приписки, зачеркнутые слова и иные не оговоренные в них исправления, а также серьезные повреждения, не позволяющие однозначно истолковать их содержание.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2.7.6. Запрещено требовать от заявителя:</w:t>
      </w:r>
    </w:p>
    <w:p w:rsidR="008C4D46" w:rsidRDefault="008C4D46">
      <w:pPr>
        <w:pStyle w:val="ConsPlusNormal"/>
        <w:spacing w:before="220"/>
        <w:ind w:firstLine="540"/>
        <w:jc w:val="both"/>
      </w:pPr>
      <w:proofErr w:type="gramStart"/>
      <w:r>
        <w:t>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 предоставлением государственной услуги;</w:t>
      </w:r>
      <w:proofErr w:type="gramEnd"/>
    </w:p>
    <w:p w:rsidR="008C4D46" w:rsidRDefault="008C4D46">
      <w:pPr>
        <w:pStyle w:val="ConsPlusNormal"/>
        <w:spacing w:before="220"/>
        <w:ind w:firstLine="540"/>
        <w:jc w:val="both"/>
      </w:pPr>
      <w:r>
        <w:t>представления документов и информации, которые находятся в распоряжении Департамента, иных государственных органов, органов местного самоуправления и организаций, в соответствии с нормативными правовыми актами Российской Федерации, нормативными правовыми актами области;</w:t>
      </w:r>
    </w:p>
    <w:p w:rsidR="008C4D46" w:rsidRDefault="008C4D46">
      <w:pPr>
        <w:pStyle w:val="ConsPlusNormal"/>
        <w:spacing w:before="220"/>
        <w:ind w:firstLine="540"/>
        <w:jc w:val="both"/>
      </w:pPr>
      <w:proofErr w:type="gramStart"/>
      <w:r>
        <w:t xml:space="preserve">представления документов и информации, отсутствие и (или) недостоверность которых не указывались при первоначальном отказе в приеме документов, необходимых для </w:t>
      </w:r>
      <w:r>
        <w:lastRenderedPageBreak/>
        <w:t xml:space="preserve">предоставления государственной услуги, либо в предоставлении государственной услуги, за исключением случаев, предусмотренных </w:t>
      </w:r>
      <w:hyperlink r:id="rId22" w:history="1">
        <w:r>
          <w:rPr>
            <w:color w:val="0000FF"/>
          </w:rPr>
          <w:t>пунктом 4 части 1 статьи 7</w:t>
        </w:r>
      </w:hyperlink>
      <w:r>
        <w:t xml:space="preserve"> Федерального закона от 27 июля 2010 года N 210-ФЗ "Об организации предоставления государственных и муниципальных услуг";</w:t>
      </w:r>
      <w:proofErr w:type="gramEnd"/>
    </w:p>
    <w:p w:rsidR="008C4D46" w:rsidRDefault="008C4D46">
      <w:pPr>
        <w:pStyle w:val="ConsPlusNormal"/>
        <w:spacing w:before="220"/>
        <w:ind w:firstLine="540"/>
        <w:jc w:val="both"/>
      </w:pPr>
      <w:proofErr w:type="gramStart"/>
      <w:r>
        <w:t>предоставления на бумажном носителе документов и информации, электронные образы которых ранее были заверены в соответствии с законодательством Российской Федерации в сфере организации предоставления государственных и муниципальных услуг, за исключением случаев, если нанесение отметок на такие документы либо их изъятие является необходимым условием предоставления государственной услуги, и иных случаев, установленных федеральными законами.</w:t>
      </w:r>
      <w:proofErr w:type="gramEnd"/>
    </w:p>
    <w:p w:rsidR="008C4D46" w:rsidRDefault="008C4D46">
      <w:pPr>
        <w:pStyle w:val="ConsPlusNormal"/>
      </w:pPr>
    </w:p>
    <w:p w:rsidR="008C4D46" w:rsidRDefault="008C4D46">
      <w:pPr>
        <w:pStyle w:val="ConsPlusTitle"/>
        <w:jc w:val="center"/>
        <w:outlineLvl w:val="2"/>
      </w:pPr>
      <w:r>
        <w:t>2.8. Исчерпывающий перечень оснований</w:t>
      </w:r>
    </w:p>
    <w:p w:rsidR="008C4D46" w:rsidRDefault="008C4D46">
      <w:pPr>
        <w:pStyle w:val="ConsPlusTitle"/>
        <w:jc w:val="center"/>
      </w:pPr>
      <w:r>
        <w:t>для отказа в приеме документов, необходимых</w:t>
      </w:r>
    </w:p>
    <w:p w:rsidR="008C4D46" w:rsidRDefault="008C4D46">
      <w:pPr>
        <w:pStyle w:val="ConsPlusTitle"/>
        <w:jc w:val="center"/>
      </w:pPr>
      <w:r>
        <w:t>для предоставления государственной услуги</w:t>
      </w:r>
    </w:p>
    <w:p w:rsidR="008C4D46" w:rsidRDefault="008C4D46">
      <w:pPr>
        <w:pStyle w:val="ConsPlusNormal"/>
      </w:pPr>
    </w:p>
    <w:p w:rsidR="008C4D46" w:rsidRDefault="008C4D46">
      <w:pPr>
        <w:pStyle w:val="ConsPlusNormal"/>
        <w:ind w:firstLine="540"/>
        <w:jc w:val="both"/>
      </w:pPr>
      <w:r>
        <w:t>Основания для отказа в приеме документов, необходимых для предоставления государственной услуги, отсутствуют.</w:t>
      </w:r>
    </w:p>
    <w:p w:rsidR="008C4D46" w:rsidRDefault="008C4D46">
      <w:pPr>
        <w:pStyle w:val="ConsPlusNormal"/>
      </w:pPr>
    </w:p>
    <w:p w:rsidR="008C4D46" w:rsidRDefault="008C4D46">
      <w:pPr>
        <w:pStyle w:val="ConsPlusTitle"/>
        <w:jc w:val="center"/>
        <w:outlineLvl w:val="2"/>
      </w:pPr>
      <w:r>
        <w:t>2.9. Исчерпывающий перечень оснований для приостановления</w:t>
      </w:r>
    </w:p>
    <w:p w:rsidR="008C4D46" w:rsidRDefault="008C4D46">
      <w:pPr>
        <w:pStyle w:val="ConsPlusTitle"/>
        <w:jc w:val="center"/>
      </w:pPr>
      <w:r>
        <w:t>или отказа в предоставлении государственной услуги, срок</w:t>
      </w:r>
    </w:p>
    <w:p w:rsidR="008C4D46" w:rsidRDefault="008C4D46">
      <w:pPr>
        <w:pStyle w:val="ConsPlusTitle"/>
        <w:jc w:val="center"/>
      </w:pPr>
      <w:r>
        <w:t>приостановления предоставления государственной услуги</w:t>
      </w:r>
    </w:p>
    <w:p w:rsidR="008C4D46" w:rsidRDefault="008C4D46">
      <w:pPr>
        <w:pStyle w:val="ConsPlusNormal"/>
      </w:pPr>
    </w:p>
    <w:p w:rsidR="008C4D46" w:rsidRDefault="008C4D46">
      <w:pPr>
        <w:pStyle w:val="ConsPlusNormal"/>
        <w:ind w:firstLine="540"/>
        <w:jc w:val="both"/>
      </w:pPr>
      <w:bookmarkStart w:id="7" w:name="P197"/>
      <w:bookmarkEnd w:id="7"/>
      <w:r>
        <w:t>2.9.1. Основанием для отказа в приеме к рассмотрению ходатайства является:</w:t>
      </w:r>
    </w:p>
    <w:p w:rsidR="008C4D46" w:rsidRDefault="008C4D46">
      <w:pPr>
        <w:pStyle w:val="ConsPlusNormal"/>
        <w:spacing w:before="220"/>
        <w:ind w:firstLine="540"/>
        <w:jc w:val="both"/>
      </w:pPr>
      <w:bookmarkStart w:id="8" w:name="P198"/>
      <w:bookmarkEnd w:id="8"/>
      <w:proofErr w:type="gramStart"/>
      <w:r>
        <w:t xml:space="preserve">выявление несоблюдения установленных </w:t>
      </w:r>
      <w:hyperlink r:id="rId23" w:history="1">
        <w:r>
          <w:rPr>
            <w:color w:val="0000FF"/>
          </w:rPr>
          <w:t>статьей 11</w:t>
        </w:r>
      </w:hyperlink>
      <w:r>
        <w:t xml:space="preserve"> Федерального закона от 6 апреля 2011 года N 63-ФЗ "Об электронной подписи" условий признания действительности квалифицированной электронной подписи (в случае направления Заявления и прилагаемых документов, указанных в </w:t>
      </w:r>
      <w:hyperlink w:anchor="P122" w:history="1">
        <w:r>
          <w:rPr>
            <w:color w:val="0000FF"/>
          </w:rPr>
          <w:t>пункте 2.6.1</w:t>
        </w:r>
      </w:hyperlink>
      <w:r>
        <w:t xml:space="preserve"> настоящего административного регламента, в электронной форме);</w:t>
      </w:r>
      <w:proofErr w:type="gramEnd"/>
    </w:p>
    <w:p w:rsidR="008C4D46" w:rsidRDefault="008C4D46">
      <w:pPr>
        <w:pStyle w:val="ConsPlusNormal"/>
        <w:spacing w:before="220"/>
        <w:ind w:firstLine="540"/>
        <w:jc w:val="both"/>
      </w:pPr>
      <w:bookmarkStart w:id="9" w:name="P199"/>
      <w:bookmarkEnd w:id="9"/>
      <w:r>
        <w:t>подача ходатайства в Департамент, не уполномоченный на установление публичного сервитута для целей, указанных в ходатайстве;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 xml:space="preserve">заявитель не является лицом, предусмотренным </w:t>
      </w:r>
      <w:hyperlink r:id="rId24" w:history="1">
        <w:r>
          <w:rPr>
            <w:color w:val="0000FF"/>
          </w:rPr>
          <w:t>статьей 39(40)</w:t>
        </w:r>
      </w:hyperlink>
      <w:r>
        <w:t xml:space="preserve"> ЗК РФ;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 xml:space="preserve">подача в целях, не предусмотренных </w:t>
      </w:r>
      <w:hyperlink w:anchor="P39" w:history="1">
        <w:r>
          <w:rPr>
            <w:color w:val="0000FF"/>
          </w:rPr>
          <w:t>пунктом 1.2</w:t>
        </w:r>
      </w:hyperlink>
      <w:r>
        <w:t xml:space="preserve"> настоящего административного регламента;</w:t>
      </w:r>
    </w:p>
    <w:p w:rsidR="008C4D46" w:rsidRDefault="008C4D46">
      <w:pPr>
        <w:pStyle w:val="ConsPlusNormal"/>
        <w:spacing w:before="220"/>
        <w:ind w:firstLine="540"/>
        <w:jc w:val="both"/>
      </w:pPr>
      <w:proofErr w:type="gramStart"/>
      <w:r>
        <w:t>отсутствие документов для проведения инженерных изысканий в целях подготовки документации по планировке территории, предусматривающей размещение линейных объектов регионального значения, проведение инженерных изысканий для строительства, реконструкции указанных объектов, а также сооружений для размещения объектов электросетевого хозяйства, тепловых сетей, водопроводных сетей, сетей водоотведения, линий и сооружений связи, линейных объектов системы газоснабжения, нефтепроводов и нефтепродуктопроводов, их неотъемлемых технологических частей, если указанные объекты являются</w:t>
      </w:r>
      <w:proofErr w:type="gramEnd"/>
      <w:r>
        <w:t xml:space="preserve"> объектами федерального, регионального или местного значения, либо необходимы для организации электр</w:t>
      </w:r>
      <w:proofErr w:type="gramStart"/>
      <w:r>
        <w:t>о-</w:t>
      </w:r>
      <w:proofErr w:type="gramEnd"/>
      <w:r>
        <w:t>, газо-, тепло-, водоснабжения населения и водоотведения, подключения (технологического присоединения) к сетям инженерно-технического обеспечения, либо переносятся в связи с изъятием земельных участков, на которых они ранее располагались, для государственных или муниципальных нужд;</w:t>
      </w:r>
    </w:p>
    <w:p w:rsidR="008C4D46" w:rsidRDefault="008C4D46">
      <w:pPr>
        <w:pStyle w:val="ConsPlusNormal"/>
        <w:spacing w:before="220"/>
        <w:ind w:firstLine="540"/>
        <w:jc w:val="both"/>
      </w:pPr>
      <w:bookmarkStart w:id="10" w:name="P203"/>
      <w:bookmarkEnd w:id="10"/>
      <w:r>
        <w:t xml:space="preserve">не соответствие ходатайства и приложенных к нему документов </w:t>
      </w:r>
      <w:hyperlink r:id="rId25" w:history="1">
        <w:r>
          <w:rPr>
            <w:color w:val="0000FF"/>
          </w:rPr>
          <w:t>требованиям</w:t>
        </w:r>
      </w:hyperlink>
      <w:r>
        <w:t>, установленным приказом N 542.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lastRenderedPageBreak/>
        <w:t>2.9.2. Оснований для приостановления предоставления государственной услуги не установлено.</w:t>
      </w:r>
    </w:p>
    <w:p w:rsidR="008C4D46" w:rsidRDefault="008C4D46">
      <w:pPr>
        <w:pStyle w:val="ConsPlusNormal"/>
        <w:spacing w:before="220"/>
        <w:ind w:firstLine="540"/>
        <w:jc w:val="both"/>
      </w:pPr>
      <w:bookmarkStart w:id="11" w:name="P205"/>
      <w:bookmarkEnd w:id="11"/>
      <w:r>
        <w:t>2.9.3. Основаниями для отказа в принятии решения об установлении публичного сервитута в отношении лесных участков, расположенных в границах земель лесного фонда, являются: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 xml:space="preserve">отсутствие в ходатайстве об установлении публичного сервитута сведений, предусмотренных </w:t>
      </w:r>
      <w:hyperlink w:anchor="P122" w:history="1">
        <w:r>
          <w:rPr>
            <w:color w:val="0000FF"/>
          </w:rPr>
          <w:t>пунктом 2.6.1</w:t>
        </w:r>
      </w:hyperlink>
      <w:r>
        <w:t xml:space="preserve"> настоящего административного регламента или несоответствие обоснования необходимости установления публичного сервитута требованиям, предусмотренным </w:t>
      </w:r>
      <w:hyperlink r:id="rId26" w:history="1">
        <w:r>
          <w:rPr>
            <w:color w:val="0000FF"/>
          </w:rPr>
          <w:t>статьей 39(41)</w:t>
        </w:r>
      </w:hyperlink>
      <w:r>
        <w:t xml:space="preserve"> ЗК РФ;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 xml:space="preserve">не соблюдены условия установления публичного сервитута, предусмотренные </w:t>
      </w:r>
      <w:hyperlink r:id="rId27" w:history="1">
        <w:r>
          <w:rPr>
            <w:color w:val="0000FF"/>
          </w:rPr>
          <w:t>статьями 23</w:t>
        </w:r>
      </w:hyperlink>
      <w:r>
        <w:t xml:space="preserve"> и </w:t>
      </w:r>
      <w:hyperlink r:id="rId28" w:history="1">
        <w:r>
          <w:rPr>
            <w:color w:val="0000FF"/>
          </w:rPr>
          <w:t>39(39)</w:t>
        </w:r>
      </w:hyperlink>
      <w:r>
        <w:t xml:space="preserve"> ЗК РФ;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осуществление деятельности, для обеспечения которой испрашивается публичный сервитут, запрещено в соответствии с требованиями федеральных законов, технических регламентов и (или) иных нормативных правовых актов на определенных землях, территориях, в определенных зонах, в границах которых предлагается установить публичный сервитут;</w:t>
      </w:r>
    </w:p>
    <w:p w:rsidR="008C4D46" w:rsidRDefault="008C4D46">
      <w:pPr>
        <w:pStyle w:val="ConsPlusNormal"/>
        <w:spacing w:before="220"/>
        <w:ind w:firstLine="540"/>
        <w:jc w:val="both"/>
      </w:pPr>
      <w:proofErr w:type="gramStart"/>
      <w:r>
        <w:t>осуществление деятельности, для обеспечения которой подано ходатайство об установлении публичного сервитута, повлечет необходимость реконструкции (переноса), сноса линейного объекта или иного сооружения, размещенных на земельном участке и (или) землях, указанных в ходатайстве, и не предоставлено соглашение в письменной форме между заявителем и собственником данных линейного объекта, сооружения об условиях таких реконструкции (переноса), сноса;</w:t>
      </w:r>
      <w:proofErr w:type="gramEnd"/>
    </w:p>
    <w:p w:rsidR="008C4D46" w:rsidRDefault="008C4D46">
      <w:pPr>
        <w:pStyle w:val="ConsPlusNormal"/>
        <w:spacing w:before="220"/>
        <w:ind w:firstLine="540"/>
        <w:jc w:val="both"/>
      </w:pPr>
      <w:r>
        <w:t xml:space="preserve">границы публичного сервитута не соответствуют предусмотренной документацией по планировке территории зоне размещения инженерного сооружения, автомобильной дороги, железнодорожных путей в случае подачи ходатайства об установлении публичного сервитута в целях, предусмотренных </w:t>
      </w:r>
      <w:hyperlink r:id="rId29" w:history="1">
        <w:r>
          <w:rPr>
            <w:color w:val="0000FF"/>
          </w:rPr>
          <w:t>подпунктами 1</w:t>
        </w:r>
      </w:hyperlink>
      <w:r>
        <w:t xml:space="preserve">, </w:t>
      </w:r>
      <w:hyperlink r:id="rId30" w:history="1">
        <w:r>
          <w:rPr>
            <w:color w:val="0000FF"/>
          </w:rPr>
          <w:t>3</w:t>
        </w:r>
      </w:hyperlink>
      <w:r>
        <w:t xml:space="preserve"> и </w:t>
      </w:r>
      <w:hyperlink r:id="rId31" w:history="1">
        <w:r>
          <w:rPr>
            <w:color w:val="0000FF"/>
          </w:rPr>
          <w:t>4 статьи 39(37)</w:t>
        </w:r>
      </w:hyperlink>
      <w:r>
        <w:t xml:space="preserve"> ЗК РФ;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установление публичного сервитута в границах, указанных в ходатайстве, препятствует размещению иных объектов, предусмотренных утвержденным проектом планировки территории;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публичный сервитут испрашивается в целях реконструкции инженерного сооружения, которое предполагалось перенести в связи с изъятием земельного участка для государственных или муниципальных нужд, и принято решение об отказе в удовлетворении ходатайства об изъятии такого земельного участка для государственных или муниципальных нужд.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2.9.4. Заявитель вправе повторно направить заявление и прилагаемые документы в Департамент после устранения обстоятельств, послуживших основанием для вынесения решения об отказе в установлении публичного сервитута в отношении лесных участков, расположенных в границах земель лесного фонда.</w:t>
      </w:r>
    </w:p>
    <w:p w:rsidR="008C4D46" w:rsidRDefault="008C4D46">
      <w:pPr>
        <w:pStyle w:val="ConsPlusNormal"/>
      </w:pPr>
    </w:p>
    <w:p w:rsidR="008C4D46" w:rsidRDefault="008C4D46">
      <w:pPr>
        <w:pStyle w:val="ConsPlusTitle"/>
        <w:jc w:val="center"/>
        <w:outlineLvl w:val="2"/>
      </w:pPr>
      <w:r>
        <w:t xml:space="preserve">2.10. Размер и основания взимания </w:t>
      </w:r>
      <w:proofErr w:type="gramStart"/>
      <w:r>
        <w:t>государственной</w:t>
      </w:r>
      <w:proofErr w:type="gramEnd"/>
    </w:p>
    <w:p w:rsidR="008C4D46" w:rsidRDefault="008C4D46">
      <w:pPr>
        <w:pStyle w:val="ConsPlusTitle"/>
        <w:jc w:val="center"/>
      </w:pPr>
      <w:r>
        <w:t>пошлины или иной платы, взимаемой за предоставление</w:t>
      </w:r>
    </w:p>
    <w:p w:rsidR="008C4D46" w:rsidRDefault="008C4D46">
      <w:pPr>
        <w:pStyle w:val="ConsPlusTitle"/>
        <w:jc w:val="center"/>
      </w:pPr>
      <w:r>
        <w:t>государственной услуги, а также порядок ее оплаты,</w:t>
      </w:r>
    </w:p>
    <w:p w:rsidR="008C4D46" w:rsidRDefault="008C4D46">
      <w:pPr>
        <w:pStyle w:val="ConsPlusTitle"/>
        <w:jc w:val="center"/>
      </w:pPr>
      <w:r>
        <w:t>в том числе в электронной форме</w:t>
      </w:r>
    </w:p>
    <w:p w:rsidR="008C4D46" w:rsidRDefault="008C4D46">
      <w:pPr>
        <w:pStyle w:val="ConsPlusNormal"/>
      </w:pPr>
    </w:p>
    <w:p w:rsidR="008C4D46" w:rsidRDefault="008C4D46">
      <w:pPr>
        <w:pStyle w:val="ConsPlusNormal"/>
        <w:ind w:firstLine="540"/>
        <w:jc w:val="both"/>
      </w:pPr>
      <w:r>
        <w:t>Предоставление государственной услуги осуществляется для заявителей на безвозмездной основе.</w:t>
      </w:r>
    </w:p>
    <w:p w:rsidR="008C4D46" w:rsidRDefault="008C4D46">
      <w:pPr>
        <w:pStyle w:val="ConsPlusNormal"/>
      </w:pPr>
    </w:p>
    <w:p w:rsidR="008C4D46" w:rsidRDefault="008C4D46">
      <w:pPr>
        <w:pStyle w:val="ConsPlusTitle"/>
        <w:jc w:val="center"/>
        <w:outlineLvl w:val="2"/>
      </w:pPr>
      <w:r>
        <w:t>2.11. Максимальный срок ожидания</w:t>
      </w:r>
    </w:p>
    <w:p w:rsidR="008C4D46" w:rsidRDefault="008C4D46">
      <w:pPr>
        <w:pStyle w:val="ConsPlusTitle"/>
        <w:jc w:val="center"/>
      </w:pPr>
      <w:r>
        <w:t>в очереди при подаче запроса о предоставлении</w:t>
      </w:r>
    </w:p>
    <w:p w:rsidR="008C4D46" w:rsidRDefault="008C4D46">
      <w:pPr>
        <w:pStyle w:val="ConsPlusTitle"/>
        <w:jc w:val="center"/>
      </w:pPr>
      <w:r>
        <w:t>государственной услуги и при получении результата</w:t>
      </w:r>
    </w:p>
    <w:p w:rsidR="008C4D46" w:rsidRDefault="008C4D46">
      <w:pPr>
        <w:pStyle w:val="ConsPlusTitle"/>
        <w:jc w:val="center"/>
      </w:pPr>
      <w:r>
        <w:lastRenderedPageBreak/>
        <w:t>предоставления государственной услуги</w:t>
      </w:r>
    </w:p>
    <w:p w:rsidR="008C4D46" w:rsidRDefault="008C4D46">
      <w:pPr>
        <w:pStyle w:val="ConsPlusNormal"/>
      </w:pPr>
    </w:p>
    <w:p w:rsidR="008C4D46" w:rsidRDefault="008C4D46">
      <w:pPr>
        <w:pStyle w:val="ConsPlusNormal"/>
        <w:ind w:firstLine="540"/>
        <w:jc w:val="both"/>
      </w:pPr>
      <w:r>
        <w:t>Максимальный срок ожидания в очереди при подаче Заявления и при получении результата предоставления государственной услуги не должен превышать 15 минут.</w:t>
      </w:r>
    </w:p>
    <w:p w:rsidR="008C4D46" w:rsidRDefault="008C4D46">
      <w:pPr>
        <w:pStyle w:val="ConsPlusNormal"/>
      </w:pPr>
    </w:p>
    <w:p w:rsidR="008C4D46" w:rsidRDefault="008C4D46">
      <w:pPr>
        <w:pStyle w:val="ConsPlusTitle"/>
        <w:jc w:val="center"/>
        <w:outlineLvl w:val="2"/>
      </w:pPr>
      <w:r>
        <w:t>2.12. Срок и порядок регистрации запроса заявителя</w:t>
      </w:r>
    </w:p>
    <w:p w:rsidR="008C4D46" w:rsidRDefault="008C4D46">
      <w:pPr>
        <w:pStyle w:val="ConsPlusTitle"/>
        <w:jc w:val="center"/>
      </w:pPr>
      <w:r>
        <w:t>о предоставлении государственной услуги,</w:t>
      </w:r>
    </w:p>
    <w:p w:rsidR="008C4D46" w:rsidRDefault="008C4D46">
      <w:pPr>
        <w:pStyle w:val="ConsPlusTitle"/>
        <w:jc w:val="center"/>
      </w:pPr>
      <w:r>
        <w:t>в том числе в электронной форме</w:t>
      </w:r>
    </w:p>
    <w:p w:rsidR="008C4D46" w:rsidRDefault="008C4D46">
      <w:pPr>
        <w:pStyle w:val="ConsPlusNormal"/>
      </w:pPr>
    </w:p>
    <w:p w:rsidR="008C4D46" w:rsidRDefault="008C4D46">
      <w:pPr>
        <w:pStyle w:val="ConsPlusNormal"/>
        <w:ind w:firstLine="540"/>
        <w:jc w:val="both"/>
      </w:pPr>
      <w:r>
        <w:t>Регистрация заявления и прилагаемых документов, в том числе в электронной форме, производится в день поступления их в Департамент (при поступлении в электронной форме в нерабочее время - в ближайший рабочий день, следующий за днем поступления указанных документов).</w:t>
      </w:r>
    </w:p>
    <w:p w:rsidR="008C4D46" w:rsidRDefault="008C4D46">
      <w:pPr>
        <w:pStyle w:val="ConsPlusNormal"/>
      </w:pPr>
    </w:p>
    <w:p w:rsidR="008C4D46" w:rsidRDefault="008C4D46">
      <w:pPr>
        <w:pStyle w:val="ConsPlusTitle"/>
        <w:jc w:val="center"/>
        <w:outlineLvl w:val="2"/>
      </w:pPr>
      <w:r>
        <w:t>2.13. Требования к помещениям, в которых предоставляется</w:t>
      </w:r>
    </w:p>
    <w:p w:rsidR="008C4D46" w:rsidRDefault="008C4D46">
      <w:pPr>
        <w:pStyle w:val="ConsPlusTitle"/>
        <w:jc w:val="center"/>
      </w:pPr>
      <w:r>
        <w:t>государственная услуга, к месту ожидания, заполнения запроса</w:t>
      </w:r>
    </w:p>
    <w:p w:rsidR="008C4D46" w:rsidRDefault="008C4D46">
      <w:pPr>
        <w:pStyle w:val="ConsPlusTitle"/>
        <w:jc w:val="center"/>
      </w:pPr>
      <w:r>
        <w:t>о предоставлении государственной услуги и приема заявителей,</w:t>
      </w:r>
    </w:p>
    <w:p w:rsidR="008C4D46" w:rsidRDefault="008C4D46">
      <w:pPr>
        <w:pStyle w:val="ConsPlusTitle"/>
        <w:jc w:val="center"/>
      </w:pPr>
      <w:r>
        <w:t>информационным стендам с образцами их заполнения и перечнем</w:t>
      </w:r>
    </w:p>
    <w:p w:rsidR="008C4D46" w:rsidRDefault="008C4D46">
      <w:pPr>
        <w:pStyle w:val="ConsPlusTitle"/>
        <w:jc w:val="center"/>
      </w:pPr>
      <w:r>
        <w:t>документов, необходимых для предоставления каждой</w:t>
      </w:r>
    </w:p>
    <w:p w:rsidR="008C4D46" w:rsidRDefault="008C4D46">
      <w:pPr>
        <w:pStyle w:val="ConsPlusTitle"/>
        <w:jc w:val="center"/>
      </w:pPr>
      <w:r>
        <w:t>государственной услуги, размещению и оформлению визуальной,</w:t>
      </w:r>
    </w:p>
    <w:p w:rsidR="008C4D46" w:rsidRDefault="008C4D46">
      <w:pPr>
        <w:pStyle w:val="ConsPlusTitle"/>
        <w:jc w:val="center"/>
      </w:pPr>
      <w:r>
        <w:t>текстовой и мультимедийной информации о порядке</w:t>
      </w:r>
    </w:p>
    <w:p w:rsidR="008C4D46" w:rsidRDefault="008C4D46">
      <w:pPr>
        <w:pStyle w:val="ConsPlusTitle"/>
        <w:jc w:val="center"/>
      </w:pPr>
      <w:r>
        <w:t>предоставления такой услуги, в том числе к обеспечению</w:t>
      </w:r>
    </w:p>
    <w:p w:rsidR="008C4D46" w:rsidRDefault="008C4D46">
      <w:pPr>
        <w:pStyle w:val="ConsPlusTitle"/>
        <w:jc w:val="center"/>
      </w:pPr>
      <w:r>
        <w:t>доступности для лиц с ограниченными возможностями</w:t>
      </w:r>
    </w:p>
    <w:p w:rsidR="008C4D46" w:rsidRDefault="008C4D46">
      <w:pPr>
        <w:pStyle w:val="ConsPlusTitle"/>
        <w:jc w:val="center"/>
      </w:pPr>
      <w:r>
        <w:t>здоровья указанных объектов &lt;1&gt;</w:t>
      </w:r>
    </w:p>
    <w:p w:rsidR="008C4D46" w:rsidRDefault="008C4D46">
      <w:pPr>
        <w:pStyle w:val="ConsPlusNormal"/>
      </w:pPr>
    </w:p>
    <w:p w:rsidR="008C4D46" w:rsidRDefault="008C4D46">
      <w:pPr>
        <w:pStyle w:val="ConsPlusNormal"/>
        <w:ind w:firstLine="540"/>
        <w:jc w:val="both"/>
      </w:pPr>
      <w:r>
        <w:t>--------------------------------</w:t>
      </w:r>
    </w:p>
    <w:p w:rsidR="008C4D46" w:rsidRDefault="008C4D46">
      <w:pPr>
        <w:pStyle w:val="ConsPlusNormal"/>
        <w:spacing w:before="220"/>
        <w:ind w:firstLine="540"/>
        <w:jc w:val="both"/>
      </w:pPr>
      <w:proofErr w:type="gramStart"/>
      <w:r>
        <w:t xml:space="preserve">&lt;1&gt; Положения данного подраздела, касающиеся обеспечения доступности для инвалидов помещений, в которых предоставляется государственная услуга, применяются с учетом требований законодательства Российской Федерации о социальной защите инвалидов, в том числе </w:t>
      </w:r>
      <w:hyperlink r:id="rId32" w:history="1">
        <w:r>
          <w:rPr>
            <w:color w:val="0000FF"/>
          </w:rPr>
          <w:t>части 3 статьи 26</w:t>
        </w:r>
      </w:hyperlink>
      <w:r>
        <w:t xml:space="preserve"> Федерального закона от 1 декабря 2014 года N 419-ФЗ "О внесении изменений в отдельные законодательные акты Российской Федерации по вопросам социальной защиты инвалидов в связи с ратификацией</w:t>
      </w:r>
      <w:proofErr w:type="gramEnd"/>
      <w:r>
        <w:t xml:space="preserve"> Конвенции о правах инвалидов".</w:t>
      </w:r>
    </w:p>
    <w:p w:rsidR="008C4D46" w:rsidRDefault="008C4D46">
      <w:pPr>
        <w:pStyle w:val="ConsPlusNormal"/>
      </w:pPr>
    </w:p>
    <w:p w:rsidR="008C4D46" w:rsidRDefault="008C4D46">
      <w:pPr>
        <w:pStyle w:val="ConsPlusNormal"/>
        <w:ind w:firstLine="540"/>
        <w:jc w:val="both"/>
      </w:pPr>
      <w:r>
        <w:t>2.13.1. Центральный вход в здание, в котором предоставляется государственная услуга, оборудуется вывеской, содержащей информацию о наименовании и режиме работы Департамента.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Вход в здание, в котором предоставляется государственная услуга, оборудуется в соответствии с требованиями, обеспечивающими возможность беспрепятственного входа инвалидов в здание и выхода из него (пандус, поручни).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2.13.2. Гражданам, относящимся к категории инвалидов, включая инвалидов, использующих кресла-коляски и собак-проводников, обеспечиваются:</w:t>
      </w:r>
    </w:p>
    <w:p w:rsidR="008C4D46" w:rsidRDefault="008C4D46">
      <w:pPr>
        <w:pStyle w:val="ConsPlusNormal"/>
        <w:spacing w:before="220"/>
        <w:ind w:firstLine="540"/>
        <w:jc w:val="both"/>
      </w:pPr>
      <w:proofErr w:type="gramStart"/>
      <w:r>
        <w:t>возможность самостоятельного передвижения по зданию, в котором предоставляется государственная услуга, в целях доступа к месту предоставления услуги, в том числе с помощью сотрудников Департамента;</w:t>
      </w:r>
      <w:proofErr w:type="gramEnd"/>
    </w:p>
    <w:p w:rsidR="008C4D46" w:rsidRDefault="008C4D46">
      <w:pPr>
        <w:pStyle w:val="ConsPlusNormal"/>
        <w:spacing w:before="220"/>
        <w:ind w:firstLine="540"/>
        <w:jc w:val="both"/>
      </w:pPr>
      <w:r>
        <w:t>возможность посадки в транспортное средство и высадки из него перед входом в здание, где предоставляется государственная услуга, в том числе с использованием кресла-коляски и при необходимости с помощью сотрудников Департамента;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 xml:space="preserve">сопровождение инвалидов, имеющих стойкие нарушения функций зрения и самостоятельного передвижения, по территории здания, в котором предоставляется </w:t>
      </w:r>
      <w:r>
        <w:lastRenderedPageBreak/>
        <w:t>государственная услуга;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содействие инвалиду при входе в здание, в котором предоставляется государственная услуга, и выходе из него, информирование инвалида о доступных маршрутах общественного транспорта;</w:t>
      </w:r>
    </w:p>
    <w:p w:rsidR="008C4D46" w:rsidRDefault="008C4D46">
      <w:pPr>
        <w:pStyle w:val="ConsPlusNormal"/>
        <w:spacing w:before="220"/>
        <w:ind w:firstLine="540"/>
        <w:jc w:val="both"/>
      </w:pPr>
      <w:proofErr w:type="gramStart"/>
      <w:r>
        <w:t>надлежащее размещение носителей информации, необходимой для обеспечения беспрепятственного доступа инвалидов к местам предоставления государственной услуги с учетом ограничения их жизнедеятельности, в том числе дублирование необходимой для получения государственной услуги звуковой и зрительной информации, а также надписей, знаков и иной текстовой и графической информации знаками, выполненными рельефно-точечным шрифтом Брайля и на контрастном фоне;</w:t>
      </w:r>
      <w:proofErr w:type="gramEnd"/>
    </w:p>
    <w:p w:rsidR="008C4D46" w:rsidRDefault="008C4D46">
      <w:pPr>
        <w:pStyle w:val="ConsPlusNormal"/>
        <w:spacing w:before="220"/>
        <w:ind w:firstLine="540"/>
        <w:jc w:val="both"/>
      </w:pPr>
      <w:r>
        <w:t xml:space="preserve">обеспечение допуска в здание, в котором предоставляется государственная услуга, собаки-проводника при наличии документа, подтверждающего ее специальное обучение, выданного по </w:t>
      </w:r>
      <w:hyperlink r:id="rId33" w:history="1">
        <w:r>
          <w:rPr>
            <w:color w:val="0000FF"/>
          </w:rPr>
          <w:t>форме</w:t>
        </w:r>
      </w:hyperlink>
      <w:r>
        <w:t xml:space="preserve"> и в </w:t>
      </w:r>
      <w:hyperlink r:id="rId34" w:history="1">
        <w:r>
          <w:rPr>
            <w:color w:val="0000FF"/>
          </w:rPr>
          <w:t>порядке</w:t>
        </w:r>
      </w:hyperlink>
      <w:r>
        <w:t xml:space="preserve">, </w:t>
      </w:r>
      <w:proofErr w:type="gramStart"/>
      <w:r>
        <w:t>утвержденных</w:t>
      </w:r>
      <w:proofErr w:type="gramEnd"/>
      <w:r>
        <w:t xml:space="preserve"> приказом Министерства труда и социальной защиты Российской Федерации от 22 июня 2015 года N 386н;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оказание помощи, необходимой для получения в доступной для них форме информации о правилах предоставления государственной услуги, в том числе об оформлении необходимых для получения государственной услуги документов и совершении ими других необходимых для получения государственной услуги действий;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 xml:space="preserve">обеспечение при необходимости допуска в здание, в котором предоставляется государственная услуга, </w:t>
      </w:r>
      <w:proofErr w:type="spellStart"/>
      <w:r>
        <w:t>сурдопереводчика</w:t>
      </w:r>
      <w:proofErr w:type="spellEnd"/>
      <w:r>
        <w:t xml:space="preserve">, </w:t>
      </w:r>
      <w:proofErr w:type="spellStart"/>
      <w:r>
        <w:t>тифлосурдопереводчика</w:t>
      </w:r>
      <w:proofErr w:type="spellEnd"/>
      <w:r>
        <w:t>;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оказание сотрудниками Департамента, предоставляющими государственную услугу, иной необходимой инвалидам помощи в преодолении барьеров, мешающих получению ими услуг наравне с другими лицами.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2.13.3. На территории, прилегающей к зданию, в котором предоставляется государственная услуга, организуются места для парковки транспортных средств, в том числе места для парковки транспортных средств инвалидов. Доступ заявителей к парковочным местам является бесплатным.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2.13.4. Помещения, предназначенные для предоставления государственной услуги, должны соответствовать санитарно-эпидемиологическим правилам и нормативам.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В помещениях Департамента на видном месте устанавливаются схемы размещения средств пожаротушения и путей эвакуации.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2.13.5. Места ожидания и приема заявителей должны быть удобными, оборудованы столами, стульями, обеспечены бланками заявлений, образцами их заполнения, канцелярскими принадлежностями.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Места информирования, предназначенные для ознакомления заинтересованных лиц с информационными материалами, оборудуются информационными стендами, наглядной информацией, перечнем документов, необходимых для предоставления государственной услуги, а также текстом настоящего административного регламента.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Настоящий административный регламент, нормативный правовой акт о его утверждении должны быть доступны для ознакомления на бумажных носителях.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 xml:space="preserve">Кабинеты, в которых осуществляется прием заявителей, оборудуются информационными табличками (вывесками) с указанием номера кабинета, наименования структурного подразделения Департамента. Таблички на дверях кабинетов или на стенах должны быть видны </w:t>
      </w:r>
      <w:r>
        <w:lastRenderedPageBreak/>
        <w:t>посетителям.</w:t>
      </w:r>
    </w:p>
    <w:p w:rsidR="008C4D46" w:rsidRDefault="008C4D46">
      <w:pPr>
        <w:pStyle w:val="ConsPlusNormal"/>
      </w:pPr>
    </w:p>
    <w:p w:rsidR="008C4D46" w:rsidRDefault="008C4D46">
      <w:pPr>
        <w:pStyle w:val="ConsPlusTitle"/>
        <w:jc w:val="center"/>
        <w:outlineLvl w:val="2"/>
      </w:pPr>
      <w:r>
        <w:t>2.14. Показатели доступности</w:t>
      </w:r>
    </w:p>
    <w:p w:rsidR="008C4D46" w:rsidRDefault="008C4D46">
      <w:pPr>
        <w:pStyle w:val="ConsPlusTitle"/>
        <w:jc w:val="center"/>
      </w:pPr>
      <w:r>
        <w:t>и качества государственной услуги</w:t>
      </w:r>
    </w:p>
    <w:p w:rsidR="008C4D46" w:rsidRDefault="008C4D46">
      <w:pPr>
        <w:pStyle w:val="ConsPlusNormal"/>
      </w:pPr>
    </w:p>
    <w:p w:rsidR="008C4D46" w:rsidRDefault="008C4D46">
      <w:pPr>
        <w:pStyle w:val="ConsPlusNormal"/>
        <w:ind w:firstLine="540"/>
        <w:jc w:val="both"/>
      </w:pPr>
      <w:r>
        <w:t>2.14.1. Показателями доступности государственной услуги являются: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а) своевременность и полнота предоставляемой информации о государственной услуге, в том числе на Региональном портале;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б) установление должностных лиц Департамента, ответственных за предоставление государственной услуги;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в) территориальная доступность Департамента: располагается в незначительном удалении от центральной части города, с небольшим удалением от остановок общественного транспорта.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2.14.2. Показателями качества государственной услуги являются: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а) соблюдение сроков и последовательности выполнения всех административных процедур, предусмотренных настоящим административным регламентом;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б) количество обоснованных обращений граждан о несоблюдении порядка выполнения административных процедур, сроков предоставления государственной услуги, истребовании должностными лицами Департамента документов, не предусмотренных настоящим административным регламентом;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в) количество взаимодействий заявителя с должностными лицами при предоставлении государственной услуги и их продолжительность.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2.14.3. Заявителям обеспечивается возможность получения информации о ходе предоставления государственной услуги при личном приеме, по телефону, по электронной почте.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2.14.4. Возможность получения государственной услуги в многофункциональном центре, в том числе посредством запроса о предоставлении нескольких государственных и (или) муниципальных услуг, а также по экстерриториальному принципу отсутствует.</w:t>
      </w:r>
    </w:p>
    <w:p w:rsidR="008C4D46" w:rsidRDefault="008C4D46">
      <w:pPr>
        <w:pStyle w:val="ConsPlusNormal"/>
      </w:pPr>
    </w:p>
    <w:p w:rsidR="008C4D46" w:rsidRDefault="008C4D46">
      <w:pPr>
        <w:pStyle w:val="ConsPlusTitle"/>
        <w:jc w:val="center"/>
        <w:outlineLvl w:val="2"/>
      </w:pPr>
      <w:r>
        <w:t>2.15. Перечень классов средств электронной подписи, которые</w:t>
      </w:r>
    </w:p>
    <w:p w:rsidR="008C4D46" w:rsidRDefault="008C4D46">
      <w:pPr>
        <w:pStyle w:val="ConsPlusTitle"/>
        <w:jc w:val="center"/>
      </w:pPr>
      <w:r>
        <w:t>допускаются к использованию при обращении за получением</w:t>
      </w:r>
    </w:p>
    <w:p w:rsidR="008C4D46" w:rsidRDefault="008C4D46">
      <w:pPr>
        <w:pStyle w:val="ConsPlusTitle"/>
        <w:jc w:val="center"/>
      </w:pPr>
      <w:r>
        <w:t>государственной услуги, оказываемой с применением</w:t>
      </w:r>
    </w:p>
    <w:p w:rsidR="008C4D46" w:rsidRDefault="008C4D46">
      <w:pPr>
        <w:pStyle w:val="ConsPlusTitle"/>
        <w:jc w:val="center"/>
      </w:pPr>
      <w:r>
        <w:t>усиленной квалифицированной электронной подписи</w:t>
      </w:r>
    </w:p>
    <w:p w:rsidR="008C4D46" w:rsidRDefault="008C4D46">
      <w:pPr>
        <w:pStyle w:val="ConsPlusNormal"/>
      </w:pPr>
    </w:p>
    <w:p w:rsidR="008C4D46" w:rsidRDefault="008C4D46">
      <w:pPr>
        <w:pStyle w:val="ConsPlusNormal"/>
        <w:ind w:firstLine="540"/>
        <w:jc w:val="both"/>
      </w:pPr>
      <w:r>
        <w:t xml:space="preserve">С учетом </w:t>
      </w:r>
      <w:hyperlink r:id="rId35" w:history="1">
        <w:r>
          <w:rPr>
            <w:color w:val="0000FF"/>
          </w:rPr>
          <w:t>Требований</w:t>
        </w:r>
      </w:hyperlink>
      <w:r>
        <w:t xml:space="preserve"> к средствам электронной подписи, утвержденных приказом Федеральной службы безопасности Российской Федерации от 27 декабря 2011 года N 796, при обращении за получением государственной услуги, оказываемой с применением усиленной квалифицированной электронной подписи, допускаются к использованию следующие классы средств электронной подписи: КС</w:t>
      </w:r>
      <w:proofErr w:type="gramStart"/>
      <w:r>
        <w:t>2</w:t>
      </w:r>
      <w:proofErr w:type="gramEnd"/>
      <w:r>
        <w:t>, КС3, КВ1, КВ2 и КА1.</w:t>
      </w:r>
    </w:p>
    <w:p w:rsidR="008C4D46" w:rsidRDefault="008C4D46">
      <w:pPr>
        <w:pStyle w:val="ConsPlusNormal"/>
      </w:pPr>
    </w:p>
    <w:p w:rsidR="008C4D46" w:rsidRDefault="008C4D46">
      <w:pPr>
        <w:pStyle w:val="ConsPlusTitle"/>
        <w:jc w:val="center"/>
        <w:outlineLvl w:val="1"/>
      </w:pPr>
      <w:r>
        <w:t>III. Состав, последовательность и сроки</w:t>
      </w:r>
    </w:p>
    <w:p w:rsidR="008C4D46" w:rsidRDefault="008C4D46">
      <w:pPr>
        <w:pStyle w:val="ConsPlusTitle"/>
        <w:jc w:val="center"/>
      </w:pPr>
      <w:r>
        <w:t>выполнения административных процедур (действий)</w:t>
      </w:r>
    </w:p>
    <w:p w:rsidR="008C4D46" w:rsidRDefault="008C4D46">
      <w:pPr>
        <w:pStyle w:val="ConsPlusNormal"/>
      </w:pPr>
    </w:p>
    <w:p w:rsidR="008C4D46" w:rsidRDefault="008C4D46">
      <w:pPr>
        <w:pStyle w:val="ConsPlusTitle"/>
        <w:jc w:val="center"/>
        <w:outlineLvl w:val="2"/>
      </w:pPr>
      <w:r>
        <w:t>3.1. Исчерпывающий перечень административных процедур</w:t>
      </w:r>
    </w:p>
    <w:p w:rsidR="008C4D46" w:rsidRDefault="008C4D46">
      <w:pPr>
        <w:pStyle w:val="ConsPlusNormal"/>
      </w:pPr>
    </w:p>
    <w:p w:rsidR="008C4D46" w:rsidRDefault="008C4D46">
      <w:pPr>
        <w:pStyle w:val="ConsPlusNormal"/>
        <w:ind w:firstLine="540"/>
        <w:jc w:val="both"/>
      </w:pPr>
      <w:r>
        <w:t>3.1.1. Предоставление государственной услуги включает в себя следующие административные процедуры: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прием и регистрация ходатайства и прилагаемых к нему документов;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lastRenderedPageBreak/>
        <w:t>рассмотрение ходатайства и прилагаемых документов, принятие решения об установлении публичного сервитута в отношении лесных участков, расположенных в границах земель лесного фонда, либо об отказе в установлении публичного сервитута в отношении лесных участков, расположенных в границах земель лесного фонда.</w:t>
      </w:r>
    </w:p>
    <w:p w:rsidR="008C4D46" w:rsidRDefault="008C4D46">
      <w:pPr>
        <w:pStyle w:val="ConsPlusNormal"/>
      </w:pPr>
    </w:p>
    <w:p w:rsidR="008C4D46" w:rsidRDefault="008C4D46">
      <w:pPr>
        <w:pStyle w:val="ConsPlusTitle"/>
        <w:jc w:val="center"/>
        <w:outlineLvl w:val="2"/>
      </w:pPr>
      <w:r>
        <w:t>3.2. Прием и регистрация ходатайства</w:t>
      </w:r>
    </w:p>
    <w:p w:rsidR="008C4D46" w:rsidRDefault="008C4D46">
      <w:pPr>
        <w:pStyle w:val="ConsPlusTitle"/>
        <w:jc w:val="center"/>
      </w:pPr>
      <w:r>
        <w:t>и прилагаемых к нему документов</w:t>
      </w:r>
    </w:p>
    <w:p w:rsidR="008C4D46" w:rsidRDefault="008C4D46">
      <w:pPr>
        <w:pStyle w:val="ConsPlusNormal"/>
      </w:pPr>
    </w:p>
    <w:p w:rsidR="008C4D46" w:rsidRDefault="008C4D46">
      <w:pPr>
        <w:pStyle w:val="ConsPlusNormal"/>
        <w:ind w:firstLine="540"/>
        <w:jc w:val="both"/>
      </w:pPr>
      <w:r>
        <w:t>3.2.1. Юридическим фактом, являющимся основанием для начала выполнения административной процедуры, является поступление в Департамент ходатайства и прилагаемых документов.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3.2.2. При поступлении ходатайства и прилагаемых документов в Департамент должностное лицо, ответственное за делопроизводство, в день поступления: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в случае поступления ходатайства и прилагаемых документов в Департамент в электронной форме изымает поступившее электронное сообщение, распечатывает ходатайство и прилагаемые документы;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осуществляет их регистрацию путем внесения соответствующей записи в журнал регистрации входящей корреспонденции, о чем делается отметка на ходатайстве с указанием входящего номера и даты его поступления;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после регистрации ходатайства и прилагаемых к нему документов передает их начальнику Департамента для визирования.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3.2.3. Начальник Департамента в течение 1 рабочего дня со дня поступления к нему указанных документов рассматривает их, визирует и передает должностному лицу, ответственному за предоставление государственной услуги.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3.2.4. Максимальный срок выполнения данной административной процедуры составляет 1 рабочий день со дня поступления ходатайства и прилагаемых документов в Департамент.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3.2.5. Результатом выполнения административной процедуры является получение должностным лицом, ответственным за предоставление государственной услуги, ходатайства и прилагаемых документов с визой начальника Департамента.</w:t>
      </w:r>
    </w:p>
    <w:p w:rsidR="008C4D46" w:rsidRDefault="008C4D46">
      <w:pPr>
        <w:pStyle w:val="ConsPlusNormal"/>
      </w:pPr>
    </w:p>
    <w:p w:rsidR="008C4D46" w:rsidRDefault="008C4D46">
      <w:pPr>
        <w:pStyle w:val="ConsPlusTitle"/>
        <w:jc w:val="center"/>
        <w:outlineLvl w:val="2"/>
      </w:pPr>
      <w:r>
        <w:t>3.3. Рассмотрение ходатайства и прилагаемых документов,</w:t>
      </w:r>
    </w:p>
    <w:p w:rsidR="008C4D46" w:rsidRDefault="008C4D46">
      <w:pPr>
        <w:pStyle w:val="ConsPlusTitle"/>
        <w:jc w:val="center"/>
      </w:pPr>
      <w:r>
        <w:t>принятие решения об установлении публичного сервитута</w:t>
      </w:r>
    </w:p>
    <w:p w:rsidR="008C4D46" w:rsidRDefault="008C4D46">
      <w:pPr>
        <w:pStyle w:val="ConsPlusTitle"/>
        <w:jc w:val="center"/>
      </w:pPr>
      <w:r>
        <w:t>в отношении лесных участков, расположенных в границах</w:t>
      </w:r>
    </w:p>
    <w:p w:rsidR="008C4D46" w:rsidRDefault="008C4D46">
      <w:pPr>
        <w:pStyle w:val="ConsPlusTitle"/>
        <w:jc w:val="center"/>
      </w:pPr>
      <w:r>
        <w:t>земель лесного фонда, либо об отказе в установлении</w:t>
      </w:r>
    </w:p>
    <w:p w:rsidR="008C4D46" w:rsidRDefault="008C4D46">
      <w:pPr>
        <w:pStyle w:val="ConsPlusTitle"/>
        <w:jc w:val="center"/>
      </w:pPr>
      <w:r>
        <w:t>публичного сервитута в отношении лесных участков,</w:t>
      </w:r>
    </w:p>
    <w:p w:rsidR="008C4D46" w:rsidRDefault="008C4D46">
      <w:pPr>
        <w:pStyle w:val="ConsPlusTitle"/>
        <w:jc w:val="center"/>
      </w:pPr>
      <w:r>
        <w:t>расположенных в границах земель лесного фонда</w:t>
      </w:r>
    </w:p>
    <w:p w:rsidR="008C4D46" w:rsidRDefault="008C4D46">
      <w:pPr>
        <w:pStyle w:val="ConsPlusNormal"/>
      </w:pPr>
    </w:p>
    <w:p w:rsidR="008C4D46" w:rsidRDefault="008C4D46">
      <w:pPr>
        <w:pStyle w:val="ConsPlusNormal"/>
        <w:ind w:firstLine="540"/>
        <w:jc w:val="both"/>
      </w:pPr>
      <w:r>
        <w:t>3.3.1. Юридическим фактом, являющимся основанием для начала выполнения данной административной процедуры, является получение должностным лицом, ответственным за предоставление государственной услуги, ходатайства и прилагаемых документов с визой начальника Департамента.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 xml:space="preserve">3.3.2. Должностное лицо, ответственное за предоставление государственной услуги, в течение 1 рабочего дня со дня получения ходатайства и документов проверяет представленные документы на наличие оснований, предусмотренных </w:t>
      </w:r>
      <w:hyperlink w:anchor="P197" w:history="1">
        <w:r>
          <w:rPr>
            <w:color w:val="0000FF"/>
          </w:rPr>
          <w:t>пунктом 2.9.1</w:t>
        </w:r>
      </w:hyperlink>
      <w:r>
        <w:t xml:space="preserve"> настоящего административного регламента.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 xml:space="preserve">Проверка усиленной неквалифицированной электронной подписи или усиленной </w:t>
      </w:r>
      <w:r>
        <w:lastRenderedPageBreak/>
        <w:t>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центра, которая входит в состав инфраструктуры, обеспечивающей информационно-технологическое взаимодействие действующих и создаваемых информационных систем, используемых для предоставления государственной услуги. Проверка усиленной квалифицированной электронной подписи также осуществляется с использованием средств информационной системы аккредитованного удостоверяющего центра.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Проверка простой электронной подписи осуществляется с использованием соответствующего сервиса единой системы идентификац</w:t>
      </w:r>
      <w:proofErr w:type="gramStart"/>
      <w:r>
        <w:t>ии и ау</w:t>
      </w:r>
      <w:proofErr w:type="gramEnd"/>
      <w:r>
        <w:t>тентификации.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 xml:space="preserve">3.3.3. В случае наличия оснований, указанных в </w:t>
      </w:r>
      <w:hyperlink w:anchor="P197" w:history="1">
        <w:r>
          <w:rPr>
            <w:color w:val="0000FF"/>
          </w:rPr>
          <w:t>пункте 2.9.1</w:t>
        </w:r>
      </w:hyperlink>
      <w:r>
        <w:t xml:space="preserve"> настоящего административного регламента, должностное лицо, ответственное за предоставление государственной услуги, в день окончания указанной проверки:</w:t>
      </w:r>
    </w:p>
    <w:p w:rsidR="008C4D46" w:rsidRDefault="008C4D46">
      <w:pPr>
        <w:pStyle w:val="ConsPlusNormal"/>
        <w:spacing w:before="220"/>
        <w:ind w:firstLine="540"/>
        <w:jc w:val="both"/>
      </w:pPr>
      <w:proofErr w:type="gramStart"/>
      <w:r>
        <w:t>3.3.3.1. готовит уведомление об отказе в приеме к рассмотрению (возврате) ходатайства с указанием причин отказа за подписью начальника Департамента;</w:t>
      </w:r>
      <w:proofErr w:type="gramEnd"/>
    </w:p>
    <w:p w:rsidR="008C4D46" w:rsidRDefault="008C4D46">
      <w:pPr>
        <w:pStyle w:val="ConsPlusNormal"/>
        <w:spacing w:before="220"/>
        <w:ind w:firstLine="540"/>
        <w:jc w:val="both"/>
      </w:pPr>
      <w:r>
        <w:t xml:space="preserve">3.3.3.2. при наличии основания, указанного в </w:t>
      </w:r>
      <w:hyperlink w:anchor="P198" w:history="1">
        <w:r>
          <w:rPr>
            <w:color w:val="0000FF"/>
          </w:rPr>
          <w:t>абзаце втором пункта 2.9.1</w:t>
        </w:r>
      </w:hyperlink>
      <w:r>
        <w:t xml:space="preserve"> настоящего административного регламента, направляет заявителю указанное уведомление в электронной форме, подписанное усиленной квалифицированной электронной подписью начальника Департамента, по адресу электронной почты заявителя;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 xml:space="preserve">3.3.3.3. при наличии оснований, указанных в </w:t>
      </w:r>
      <w:hyperlink w:anchor="P199" w:history="1">
        <w:r>
          <w:rPr>
            <w:color w:val="0000FF"/>
          </w:rPr>
          <w:t>абзацах третьем</w:t>
        </w:r>
      </w:hyperlink>
      <w:r>
        <w:t xml:space="preserve"> - </w:t>
      </w:r>
      <w:hyperlink w:anchor="P203" w:history="1">
        <w:r>
          <w:rPr>
            <w:color w:val="0000FF"/>
          </w:rPr>
          <w:t>седьмом пункта 2.9.1</w:t>
        </w:r>
      </w:hyperlink>
      <w:r>
        <w:t xml:space="preserve"> настоящего административного регламента: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направляет заявителю указанное уведомление способом, позволяющим подтвердить факт и дату направления;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возвращает представленные документы заявителю путем направления почтового отправления с уведомлением о вручении (при поступлении ходатайства и приложенных документов в бумажном виде).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 xml:space="preserve">3.3.4. </w:t>
      </w:r>
      <w:proofErr w:type="gramStart"/>
      <w:r>
        <w:t xml:space="preserve">В случае если заявитель по своему усмотрению не представил документы, указанные в </w:t>
      </w:r>
      <w:hyperlink w:anchor="P169" w:history="1">
        <w:r>
          <w:rPr>
            <w:color w:val="0000FF"/>
          </w:rPr>
          <w:t>пункте 2.7.1</w:t>
        </w:r>
      </w:hyperlink>
      <w:r>
        <w:t xml:space="preserve"> настоящего административного регламента, или представил их с нарушением требований, установленных </w:t>
      </w:r>
      <w:hyperlink w:anchor="P177" w:history="1">
        <w:r>
          <w:rPr>
            <w:color w:val="0000FF"/>
          </w:rPr>
          <w:t>пунктами 2.7.4</w:t>
        </w:r>
      </w:hyperlink>
      <w:r>
        <w:t xml:space="preserve"> - </w:t>
      </w:r>
      <w:hyperlink w:anchor="P179" w:history="1">
        <w:r>
          <w:rPr>
            <w:color w:val="0000FF"/>
          </w:rPr>
          <w:t>2.7.5</w:t>
        </w:r>
      </w:hyperlink>
      <w:r>
        <w:t xml:space="preserve"> настоящего административного регламента, должностное лицо, ответственное за предоставление государственной услуги, в течение 1 рабочего дня со дня получения ходатайства и прилагаемых документов обеспечивает направление межведомственных запросов для получения сведений в отношении юридического лица</w:t>
      </w:r>
      <w:proofErr w:type="gramEnd"/>
      <w:r>
        <w:t>: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из Единого государственного реестра юридических лиц о постановке на учет в налоговом органе - в Управление Федеральной налоговой службы по Вологодской области;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о правообладателях земельных участков, в отношении которых подано ходатайство об установлении публичного сервитута - в Управлении Федеральной службы государственной регистрации, кадастра и картографии по Вологодской области.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Межведомственные запросы на бумажном носителе подписываются начальником Департамента и заверяются печатью Департамента.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Межведомственный запрос, выполненный в форме электронного документа, подписывается усиленной квалифицированной электронной подписью начальника Департамента.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Межведомственные запросы в форме электронного документа направляются посредством единой системы межведомственного электронного взаимодействия.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lastRenderedPageBreak/>
        <w:t xml:space="preserve">3.3.5. В случае поступления ходатайства и прилагаемых документов на бумажном носителе, а </w:t>
      </w:r>
      <w:proofErr w:type="gramStart"/>
      <w:r>
        <w:t>также</w:t>
      </w:r>
      <w:proofErr w:type="gramEnd"/>
      <w:r>
        <w:t xml:space="preserve"> в случае если в результате проверки электронной подписи установлено соблюдение условий признания ее действительности (при поступлении ходатайства и документов в электронной форме), должностное лицо, ответственное за предоставление государственной услуги, в течение 5 рабочих дней со дня получения сведений (документов) предусмотренных </w:t>
      </w:r>
      <w:hyperlink w:anchor="P122" w:history="1">
        <w:r>
          <w:rPr>
            <w:color w:val="0000FF"/>
          </w:rPr>
          <w:t>пунктами 2.6.1</w:t>
        </w:r>
      </w:hyperlink>
      <w:r>
        <w:t xml:space="preserve"> и </w:t>
      </w:r>
      <w:hyperlink w:anchor="P169" w:history="1">
        <w:r>
          <w:rPr>
            <w:color w:val="0000FF"/>
          </w:rPr>
          <w:t>2.7.1</w:t>
        </w:r>
      </w:hyperlink>
      <w:r>
        <w:t xml:space="preserve"> настоящего административного регламента, проверяет их </w:t>
      </w:r>
      <w:proofErr w:type="gramStart"/>
      <w:r>
        <w:t>на наличие оснований для отказа в принятии решения об установлении публичного сервитута в отношении</w:t>
      </w:r>
      <w:proofErr w:type="gramEnd"/>
      <w:r>
        <w:t xml:space="preserve"> лесных участков, расположенных в границах земель лесного фонда, предусмотренных </w:t>
      </w:r>
      <w:hyperlink w:anchor="P205" w:history="1">
        <w:r>
          <w:rPr>
            <w:color w:val="0000FF"/>
          </w:rPr>
          <w:t>пунктом 2.9.3</w:t>
        </w:r>
      </w:hyperlink>
      <w:r>
        <w:t xml:space="preserve"> настоящего административного регламента.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 xml:space="preserve">3.3.6. </w:t>
      </w:r>
      <w:proofErr w:type="gramStart"/>
      <w:r>
        <w:t xml:space="preserve">В случае отсутствия оснований, указанных в </w:t>
      </w:r>
      <w:hyperlink w:anchor="P205" w:history="1">
        <w:r>
          <w:rPr>
            <w:color w:val="0000FF"/>
          </w:rPr>
          <w:t>пункте 2.9.3</w:t>
        </w:r>
      </w:hyperlink>
      <w:r>
        <w:t xml:space="preserve"> настоящего административного регламента, должностное лицо, ответственное за предоставление государственной услуги, в течение 5 рабочих дней со дня окончания проверки ходатайства и прилагаемых к нему сведений (документов) готовит проект решения об установлении публичного сервитута в отношении лесных участков, расположенных в границах земель лесного фонда и передает его начальнику Департамента на подпись.</w:t>
      </w:r>
      <w:proofErr w:type="gramEnd"/>
    </w:p>
    <w:p w:rsidR="008C4D46" w:rsidRDefault="008C4D46">
      <w:pPr>
        <w:pStyle w:val="ConsPlusNormal"/>
        <w:spacing w:before="220"/>
        <w:ind w:firstLine="540"/>
        <w:jc w:val="both"/>
      </w:pPr>
      <w:r>
        <w:t>Начальник Департамента в день получения подписывает и передает решение об установлении публичного сервитута в отношении лесных участков, расположенных в границах земель лесного фонда, должностному лицу, ответственному за делопроизводство, для регистрации и последующего направления его заявителю.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 xml:space="preserve">3.3.7. </w:t>
      </w:r>
      <w:proofErr w:type="gramStart"/>
      <w:r>
        <w:t xml:space="preserve">В случае наличия оснований, указанных в </w:t>
      </w:r>
      <w:hyperlink w:anchor="P205" w:history="1">
        <w:r>
          <w:rPr>
            <w:color w:val="0000FF"/>
          </w:rPr>
          <w:t>пункте 2.9.3</w:t>
        </w:r>
      </w:hyperlink>
      <w:r>
        <w:t xml:space="preserve"> настоящего административного регламента, должностное лицо, ответственное за предоставление государственной услуги, в течение 5 рабочих дней со дня окончания проверки ходатайства и прилагаемых к нему сведений (документов), готовит мотивированное решение об отказе в установлении публичного сервитута в отношении лесных участков, расположенных в границах земель лесного фонда и передает его начальнику Департамента на подпись</w:t>
      </w:r>
      <w:proofErr w:type="gramEnd"/>
      <w:r>
        <w:t>.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Начальник Департамента в день получения подписывает и передает мотивированное решение об отказе в установлении публичного сервитута в отношении лесных участков, расположенных в границах земель лесного фонда должностному лицу, ответственному за делопроизводство, для регистрации и направления его заявителю.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 xml:space="preserve">3.3.8. </w:t>
      </w:r>
      <w:proofErr w:type="gramStart"/>
      <w:r>
        <w:t>Должностное лицо, ответственное за делопроизводство, в течение 2 рабочих дней со дня подписания начальником Департамента решения об установлении публичного сервитута в отношении лесных участков, расположенных в границах земель лесного фонда, либо мотивированного решения об отказе в установлении публичного сервитута в отношении лесных участков, расположенных в границах земель лесного фонда регистрирует его и направляет (вручает) его заявителю способом, позволяющим подтвердить факт</w:t>
      </w:r>
      <w:proofErr w:type="gramEnd"/>
      <w:r>
        <w:t xml:space="preserve"> и дату направления.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 xml:space="preserve">3.3.9. Максимальный срок выполнения данной административной процедуры составляет 20 календарных дней со дня получения Департаментом ходатайства об установлении публичного сервитута в отношении лесных участков, расположенных в границах земель лесного фонда, и прилагаемых документов в целях, предусмотренных </w:t>
      </w:r>
      <w:hyperlink r:id="rId36" w:history="1">
        <w:r>
          <w:rPr>
            <w:color w:val="0000FF"/>
          </w:rPr>
          <w:t>подпунктом 3 статьи 39(37)</w:t>
        </w:r>
      </w:hyperlink>
      <w:r>
        <w:t xml:space="preserve"> ЗК РФ.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 xml:space="preserve">Максимальный срок выполнения данной административной процедуры составляет 45 календарных дней со дня получения Департаментом ходатайства об установлении публичного сервитута в отношении лесных участков, расположенных в границах земель лесного фонда, и прилагаемых документов в целях, предусмотренных </w:t>
      </w:r>
      <w:hyperlink r:id="rId37" w:history="1">
        <w:r>
          <w:rPr>
            <w:color w:val="0000FF"/>
          </w:rPr>
          <w:t>подпунктами 1</w:t>
        </w:r>
      </w:hyperlink>
      <w:r>
        <w:t xml:space="preserve">, </w:t>
      </w:r>
      <w:hyperlink r:id="rId38" w:history="1">
        <w:r>
          <w:rPr>
            <w:color w:val="0000FF"/>
          </w:rPr>
          <w:t>2</w:t>
        </w:r>
      </w:hyperlink>
      <w:r>
        <w:t xml:space="preserve">, </w:t>
      </w:r>
      <w:hyperlink r:id="rId39" w:history="1">
        <w:r>
          <w:rPr>
            <w:color w:val="0000FF"/>
          </w:rPr>
          <w:t>4</w:t>
        </w:r>
      </w:hyperlink>
      <w:r>
        <w:t xml:space="preserve">, </w:t>
      </w:r>
      <w:hyperlink r:id="rId40" w:history="1">
        <w:r>
          <w:rPr>
            <w:color w:val="0000FF"/>
          </w:rPr>
          <w:t>5 статьи 39(37)</w:t>
        </w:r>
      </w:hyperlink>
      <w:r>
        <w:t xml:space="preserve"> ЗК РФ.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3.3.10. Критериями принятия решения в рамках выполнения административной процедуры являются: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 xml:space="preserve">- наличие в ходатайстве об установлении публичного сервитута сведений, предусмотренных </w:t>
      </w:r>
      <w:hyperlink w:anchor="P122" w:history="1">
        <w:r>
          <w:rPr>
            <w:color w:val="0000FF"/>
          </w:rPr>
          <w:t>пунктом 2.6.1</w:t>
        </w:r>
      </w:hyperlink>
      <w:r>
        <w:t xml:space="preserve"> настоящего административного регламента, соответствие обоснования необходимости установления публичного сервитута требованиям, предусмотренным </w:t>
      </w:r>
      <w:hyperlink r:id="rId41" w:history="1">
        <w:r>
          <w:rPr>
            <w:color w:val="0000FF"/>
          </w:rPr>
          <w:t>статьей 39(41)</w:t>
        </w:r>
      </w:hyperlink>
      <w:r>
        <w:t xml:space="preserve"> ЗК РФ;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 xml:space="preserve">- соблюдение условия установления публичного сервитута, предусмотренные </w:t>
      </w:r>
      <w:hyperlink r:id="rId42" w:history="1">
        <w:r>
          <w:rPr>
            <w:color w:val="0000FF"/>
          </w:rPr>
          <w:t>статьей 39(41)</w:t>
        </w:r>
      </w:hyperlink>
      <w:r>
        <w:t xml:space="preserve"> ЗК РФ;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- осуществление деятельности, для обеспечения которой испрашивается публичный сервитут, не запрещено в соответствии с требованиями федеральных законов, технических регламентов и (или) иных нормативных правовых актов на определенных землях, территориях, в определенных зонах, в границах которых предлагается установить публичный сервитут;</w:t>
      </w:r>
    </w:p>
    <w:p w:rsidR="008C4D46" w:rsidRDefault="008C4D46">
      <w:pPr>
        <w:pStyle w:val="ConsPlusNormal"/>
        <w:spacing w:before="220"/>
        <w:ind w:firstLine="540"/>
        <w:jc w:val="both"/>
      </w:pPr>
      <w:proofErr w:type="gramStart"/>
      <w:r>
        <w:t>- осуществление деятельности, для обеспечения которой подано ходатайство об установлении публичного сервитута, не повлечет необходимость реконструкции (переноса), сноса линейного объекта или иного сооружения, размещенных на земельном участке и (или) землях, указанных в ходатайстве, и не предоставлено соглашение в письменной форме между заявителем и собственником данных линейного объекта, сооружения об условиях таких реконструкции (переноса), сноса;</w:t>
      </w:r>
      <w:proofErr w:type="gramEnd"/>
    </w:p>
    <w:p w:rsidR="008C4D46" w:rsidRDefault="008C4D46">
      <w:pPr>
        <w:pStyle w:val="ConsPlusNormal"/>
        <w:spacing w:before="220"/>
        <w:ind w:firstLine="540"/>
        <w:jc w:val="both"/>
      </w:pPr>
      <w:r>
        <w:t xml:space="preserve">- границы публичного сервитута соответствуют предусмотренной документацией по планировке территории зоне размещения инженерного сооружения, автомобильной дороги, железнодорожных путей в случае подачи ходатайства об установлении публичного сервитута в целях, предусмотренных </w:t>
      </w:r>
      <w:hyperlink r:id="rId43" w:history="1">
        <w:r>
          <w:rPr>
            <w:color w:val="0000FF"/>
          </w:rPr>
          <w:t>подпунктами 1</w:t>
        </w:r>
      </w:hyperlink>
      <w:r>
        <w:t xml:space="preserve">, </w:t>
      </w:r>
      <w:hyperlink r:id="rId44" w:history="1">
        <w:r>
          <w:rPr>
            <w:color w:val="0000FF"/>
          </w:rPr>
          <w:t>3</w:t>
        </w:r>
      </w:hyperlink>
      <w:r>
        <w:t xml:space="preserve"> и </w:t>
      </w:r>
      <w:hyperlink r:id="rId45" w:history="1">
        <w:r>
          <w:rPr>
            <w:color w:val="0000FF"/>
          </w:rPr>
          <w:t>4 статьи 39(37)</w:t>
        </w:r>
      </w:hyperlink>
      <w:r>
        <w:t xml:space="preserve"> ЗК РФ;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- установление публичного сервитута в границах, указанных в ходатайстве, не препятствует размещению иных объектов, предусмотренных утвержденным проектом планировки территории;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- публичный сервитут не испрашивается в целях реконструкции инженерного сооружения, которое предполагалось перенести в связи с изъятием земельного участка для государственных или муниципальных нужд, и принято решение об отказе в удовлетворении ходатайства об изъятии такого земельного участка для государственных или муниципальных нужд.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3.3.11. Результатом выполнения административной процедуры является принятие решения об установлении публичного сервитута в отношении лесных участков, расположенных в границах земель лесного фонда, либо об отказе в установлении публичного сервитута в отношении лесных участков, расположенных в границах земель лесного фонда.</w:t>
      </w:r>
    </w:p>
    <w:p w:rsidR="008C4D46" w:rsidRDefault="008C4D46">
      <w:pPr>
        <w:pStyle w:val="ConsPlusNormal"/>
      </w:pPr>
    </w:p>
    <w:p w:rsidR="008C4D46" w:rsidRDefault="008C4D46">
      <w:pPr>
        <w:pStyle w:val="ConsPlusTitle"/>
        <w:jc w:val="center"/>
        <w:outlineLvl w:val="1"/>
      </w:pPr>
      <w:r>
        <w:t xml:space="preserve">IV. Формы </w:t>
      </w:r>
      <w:proofErr w:type="gramStart"/>
      <w:r>
        <w:t>контроля за</w:t>
      </w:r>
      <w:proofErr w:type="gramEnd"/>
      <w:r>
        <w:t xml:space="preserve"> исполнением</w:t>
      </w:r>
    </w:p>
    <w:p w:rsidR="008C4D46" w:rsidRDefault="008C4D46">
      <w:pPr>
        <w:pStyle w:val="ConsPlusTitle"/>
        <w:jc w:val="center"/>
      </w:pPr>
      <w:r>
        <w:t>административного регламента</w:t>
      </w:r>
    </w:p>
    <w:p w:rsidR="008C4D46" w:rsidRDefault="008C4D46">
      <w:pPr>
        <w:pStyle w:val="ConsPlusNormal"/>
      </w:pPr>
    </w:p>
    <w:p w:rsidR="008C4D46" w:rsidRDefault="008C4D46">
      <w:pPr>
        <w:pStyle w:val="ConsPlusNormal"/>
        <w:ind w:firstLine="540"/>
        <w:jc w:val="both"/>
      </w:pPr>
      <w:r>
        <w:t xml:space="preserve">4.1. </w:t>
      </w:r>
      <w:proofErr w:type="gramStart"/>
      <w:r>
        <w:t>Контроль за</w:t>
      </w:r>
      <w:proofErr w:type="gramEnd"/>
      <w:r>
        <w:t xml:space="preserve"> соблюдением и исполнением должностными лицами положений настоящего административного регламента и иных нормативных правовых актов, устанавливающих требования к предоставлению государственной услуги, а также за принятием ими решений включает в себя текущий контроль и контроль полноты и качества предоставления государственной услуги.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 xml:space="preserve">4.2. Текущий </w:t>
      </w:r>
      <w:proofErr w:type="gramStart"/>
      <w:r>
        <w:t>контроль за</w:t>
      </w:r>
      <w:proofErr w:type="gramEnd"/>
      <w:r>
        <w:t xml:space="preserve"> соблюдением и исполнением должностными лицами положений настоящего административного регламента и иных нормативных правовых актов, устанавливающих требования к предоставлению государственной услуги, а также за принятием ими решений осуществляется начальником ответственного структурного подразделения Департамента.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Текущий контроль осуществляется на постоянной основе.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 xml:space="preserve">4.3. </w:t>
      </w:r>
      <w:proofErr w:type="gramStart"/>
      <w:r>
        <w:t>Контроль за</w:t>
      </w:r>
      <w:proofErr w:type="gramEnd"/>
      <w:r>
        <w:t xml:space="preserve"> полнотой и качеством предоставления государственной услуги включает в себя проведение проверок, выявление и установление нарушений прав заявителей, принятие </w:t>
      </w:r>
      <w:r>
        <w:lastRenderedPageBreak/>
        <w:t>решений об устранении соответствующих нарушений.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Проверки полноты и качества предоставления государственной услуги осуществляются на основании актов Департамента.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Проверки могут быть плановыми (осуществляться на основании полугодовых или годовых планов работы Департамента) и внеплановыми.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Внеплановые проверки осуществляются в соответствии с приказом начальника Департамента на основании информации о нарушении законодательства, регулирующего предоставление государственной услуги.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 xml:space="preserve">Результаты проведения проверок оформляются в виде акта, в котором отмечаются выявленные недостатки и предложения по их устранению. Акт подписывается специалистом Департамента, ответственным за </w:t>
      </w:r>
      <w:proofErr w:type="gramStart"/>
      <w:r>
        <w:t>контроль за</w:t>
      </w:r>
      <w:proofErr w:type="gramEnd"/>
      <w:r>
        <w:t xml:space="preserve"> полнотой и качеством предоставления государственной услуги.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4.4. По результатам проведенных служебных проверок в случае выявления нарушений законодательства и настоящего административного регламента осуществляется привлечение виновных должностных лиц и государственных гражданских служащих Департамента к ответственности в соответствии с действующим законодательством Российской Федерации.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4.5. Ответственность за неисполнение, ненадлежащее исполнение возложенных обязанностей по исполнению государственной услуги возлагается на государственных гражданских служащих Департамента в соответствии с действующим законодательством.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 xml:space="preserve">4.6. Контроль со стороны граждан, их объединений и организаций за предоставлением государственной услуги осуществляется в соответствии с Федеральным </w:t>
      </w:r>
      <w:hyperlink r:id="rId46" w:history="1">
        <w:r>
          <w:rPr>
            <w:color w:val="0000FF"/>
          </w:rPr>
          <w:t>законом</w:t>
        </w:r>
      </w:hyperlink>
      <w:r>
        <w:t xml:space="preserve"> от 21 июля 2014 года N 212-ФЗ "Об основах общественного контроля в Российской Федерации", </w:t>
      </w:r>
      <w:hyperlink r:id="rId47" w:history="1">
        <w:r>
          <w:rPr>
            <w:color w:val="0000FF"/>
          </w:rPr>
          <w:t>законом</w:t>
        </w:r>
      </w:hyperlink>
      <w:r>
        <w:t xml:space="preserve"> области от 7 декабря 2015 года N 3806-ОЗ "Об отдельных вопросах осуществления общественного контроля в Вологодской области".</w:t>
      </w:r>
    </w:p>
    <w:p w:rsidR="008C4D46" w:rsidRDefault="008C4D46">
      <w:pPr>
        <w:pStyle w:val="ConsPlusNormal"/>
      </w:pPr>
    </w:p>
    <w:p w:rsidR="008C4D46" w:rsidRDefault="008C4D46">
      <w:pPr>
        <w:pStyle w:val="ConsPlusTitle"/>
        <w:jc w:val="center"/>
        <w:outlineLvl w:val="1"/>
      </w:pPr>
      <w:r>
        <w:t>V. Досудебный (внесудебный) порядок обжалования решений</w:t>
      </w:r>
    </w:p>
    <w:p w:rsidR="008C4D46" w:rsidRDefault="008C4D46">
      <w:pPr>
        <w:pStyle w:val="ConsPlusTitle"/>
        <w:jc w:val="center"/>
      </w:pPr>
      <w:r>
        <w:t>и действий (бездействия) Департамента, его должностных</w:t>
      </w:r>
    </w:p>
    <w:p w:rsidR="008C4D46" w:rsidRDefault="008C4D46">
      <w:pPr>
        <w:pStyle w:val="ConsPlusTitle"/>
        <w:jc w:val="center"/>
      </w:pPr>
      <w:r>
        <w:t>лиц либо государственных гражданских служащих</w:t>
      </w:r>
    </w:p>
    <w:p w:rsidR="008C4D46" w:rsidRDefault="008C4D46">
      <w:pPr>
        <w:pStyle w:val="ConsPlusNormal"/>
      </w:pPr>
    </w:p>
    <w:p w:rsidR="008C4D46" w:rsidRDefault="008C4D46">
      <w:pPr>
        <w:pStyle w:val="ConsPlusNormal"/>
        <w:ind w:firstLine="540"/>
        <w:jc w:val="both"/>
      </w:pPr>
      <w:r>
        <w:t xml:space="preserve">5.1. </w:t>
      </w:r>
      <w:proofErr w:type="gramStart"/>
      <w:r>
        <w:t xml:space="preserve">Подача и рассмотрение жалоб на решения и действия (бездействие) Департамента, а также его должностных лиц либо государственных гражданских служащих при предоставлении государственных услуг осуществляются в соответствии с Федеральным </w:t>
      </w:r>
      <w:hyperlink r:id="rId48" w:history="1">
        <w:r>
          <w:rPr>
            <w:color w:val="0000FF"/>
          </w:rPr>
          <w:t>законом</w:t>
        </w:r>
      </w:hyperlink>
      <w:r>
        <w:t xml:space="preserve"> от 27 июля 2010 года N 210-ФЗ "Об организации предоставления государственных и муниципальных услуг", </w:t>
      </w:r>
      <w:hyperlink r:id="rId49" w:history="1">
        <w:r>
          <w:rPr>
            <w:color w:val="0000FF"/>
          </w:rPr>
          <w:t>постановлением</w:t>
        </w:r>
      </w:hyperlink>
      <w:r>
        <w:t xml:space="preserve"> Правительства области от 24 декабря 2012 года N 1539 "О досудебном (внесудебном) обжаловании заявителем решений и</w:t>
      </w:r>
      <w:proofErr w:type="gramEnd"/>
      <w:r>
        <w:t xml:space="preserve"> действий (бездействия) органов исполнительной государственной власти области, предоставляющих государственные услуги, руководителей, иных должностных лиц либо государственных гражданских служащих, а также многофункциональных центров предоставления государственных и муниципальных услуг и их работников при предоставлении государственных услуг" и настоящим административным регламентом.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 xml:space="preserve">5.2. </w:t>
      </w:r>
      <w:proofErr w:type="gramStart"/>
      <w:r>
        <w:t>Заинтересованные лица имеют право на досудебное (внесудебное) обжалование, оспаривание решений, действий (бездействия), принятых (осуществленных) в ходе предоставления государственной услуги.</w:t>
      </w:r>
      <w:proofErr w:type="gramEnd"/>
    </w:p>
    <w:p w:rsidR="008C4D46" w:rsidRDefault="008C4D46">
      <w:pPr>
        <w:pStyle w:val="ConsPlusNormal"/>
        <w:spacing w:before="220"/>
        <w:ind w:firstLine="540"/>
        <w:jc w:val="both"/>
      </w:pPr>
      <w:r>
        <w:t>5.3. В досудебном порядке могут быть обжалованы действия (бездействие) и решения: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должностных лиц, государственных гражданских служащих - начальнику Департамента;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lastRenderedPageBreak/>
        <w:t>начальника Департамента, Департамента - Правительству области.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5.4. Информирование заявителей о порядке подачи и рассмотрения жалобы осуществляется: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при личном приеме;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посредством телефонной связи;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посредством электронной почты;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посредством почтовой связи;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на информационных стендах в помещениях Департамента;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в информационно-телекоммуникационной сети "Интернет":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на официальном сайте Департамента;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на Едином портале;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на Региональном портале.</w:t>
      </w:r>
    </w:p>
    <w:p w:rsidR="008C4D46" w:rsidRDefault="008C4D46">
      <w:pPr>
        <w:pStyle w:val="ConsPlusNormal"/>
        <w:spacing w:before="220"/>
        <w:ind w:firstLine="540"/>
        <w:jc w:val="both"/>
      </w:pPr>
      <w:r>
        <w:t>5.5. Информация, указанная в настоящем разделе, подлежит обязательному размещению на Региональном портале.</w:t>
      </w:r>
    </w:p>
    <w:p w:rsidR="008C4D46" w:rsidRDefault="008C4D46">
      <w:pPr>
        <w:pStyle w:val="ConsPlusNormal"/>
      </w:pPr>
    </w:p>
    <w:p w:rsidR="008C4D46" w:rsidRDefault="008C4D46">
      <w:pPr>
        <w:pStyle w:val="ConsPlusNormal"/>
      </w:pPr>
    </w:p>
    <w:p w:rsidR="008C4D46" w:rsidRDefault="008C4D46">
      <w:pPr>
        <w:pStyle w:val="ConsPlusNormal"/>
      </w:pPr>
    </w:p>
    <w:p w:rsidR="008C4D46" w:rsidRDefault="008C4D46">
      <w:pPr>
        <w:pStyle w:val="ConsPlusNormal"/>
      </w:pPr>
    </w:p>
    <w:p w:rsidR="008C4D46" w:rsidRDefault="008C4D46">
      <w:pPr>
        <w:pStyle w:val="ConsPlusNormal"/>
      </w:pPr>
    </w:p>
    <w:p w:rsidR="008C4D46" w:rsidRDefault="008C4D46">
      <w:pPr>
        <w:pStyle w:val="ConsPlusNormal"/>
        <w:jc w:val="right"/>
        <w:outlineLvl w:val="1"/>
      </w:pPr>
      <w:r>
        <w:t>Приложение</w:t>
      </w:r>
    </w:p>
    <w:p w:rsidR="008C4D46" w:rsidRDefault="008C4D46">
      <w:pPr>
        <w:pStyle w:val="ConsPlusNormal"/>
        <w:jc w:val="right"/>
      </w:pPr>
      <w:r>
        <w:t>к Административному регламенту</w:t>
      </w:r>
    </w:p>
    <w:p w:rsidR="008C4D46" w:rsidRDefault="008C4D46">
      <w:pPr>
        <w:pStyle w:val="ConsPlusNormal"/>
      </w:pPr>
    </w:p>
    <w:p w:rsidR="008C4D46" w:rsidRDefault="008C4D46">
      <w:pPr>
        <w:pStyle w:val="ConsPlusNormal"/>
        <w:jc w:val="right"/>
      </w:pPr>
      <w:r>
        <w:t>Форма</w:t>
      </w:r>
    </w:p>
    <w:p w:rsidR="008C4D46" w:rsidRDefault="008C4D46">
      <w:pPr>
        <w:pStyle w:val="ConsPlusNormal"/>
      </w:pPr>
    </w:p>
    <w:tbl>
      <w:tblPr>
        <w:tblW w:w="0" w:type="auto"/>
        <w:tblBorders>
          <w:insideH w:val="nil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4534"/>
        <w:gridCol w:w="4534"/>
      </w:tblGrid>
      <w:tr w:rsidR="008C4D46">
        <w:tc>
          <w:tcPr>
            <w:tcW w:w="4534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8C4D46" w:rsidRDefault="008C4D46">
            <w:pPr>
              <w:pStyle w:val="ConsPlusNormal"/>
            </w:pPr>
          </w:p>
        </w:tc>
        <w:tc>
          <w:tcPr>
            <w:tcW w:w="4534" w:type="dxa"/>
            <w:tcBorders>
              <w:top w:val="nil"/>
              <w:left w:val="nil"/>
              <w:bottom w:val="nil"/>
              <w:right w:val="nil"/>
            </w:tcBorders>
          </w:tcPr>
          <w:p w:rsidR="008C4D46" w:rsidRDefault="008C4D46">
            <w:pPr>
              <w:pStyle w:val="ConsPlusNormal"/>
            </w:pPr>
            <w:r>
              <w:t>Начальнику Департамента лесного комплекса Вологодской области</w:t>
            </w:r>
          </w:p>
          <w:p w:rsidR="008C4D46" w:rsidRDefault="008C4D46">
            <w:pPr>
              <w:pStyle w:val="ConsPlusNormal"/>
            </w:pPr>
            <w:r>
              <w:t>от</w:t>
            </w:r>
          </w:p>
        </w:tc>
      </w:tr>
      <w:tr w:rsidR="008C4D46">
        <w:tc>
          <w:tcPr>
            <w:tcW w:w="4534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8C4D46" w:rsidRDefault="008C4D46"/>
        </w:tc>
        <w:tc>
          <w:tcPr>
            <w:tcW w:w="4534" w:type="dxa"/>
            <w:tcBorders>
              <w:top w:val="nil"/>
              <w:left w:val="nil"/>
              <w:right w:val="nil"/>
            </w:tcBorders>
          </w:tcPr>
          <w:p w:rsidR="008C4D46" w:rsidRDefault="008C4D46">
            <w:pPr>
              <w:pStyle w:val="ConsPlusNormal"/>
            </w:pPr>
          </w:p>
        </w:tc>
      </w:tr>
      <w:tr w:rsidR="008C4D46">
        <w:tblPrEx>
          <w:tblBorders>
            <w:insideH w:val="single" w:sz="4" w:space="0" w:color="auto"/>
          </w:tblBorders>
        </w:tblPrEx>
        <w:tc>
          <w:tcPr>
            <w:tcW w:w="4534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8C4D46" w:rsidRDefault="008C4D46"/>
        </w:tc>
        <w:tc>
          <w:tcPr>
            <w:tcW w:w="4534" w:type="dxa"/>
            <w:tcBorders>
              <w:left w:val="nil"/>
              <w:right w:val="nil"/>
            </w:tcBorders>
          </w:tcPr>
          <w:p w:rsidR="008C4D46" w:rsidRDefault="008C4D46">
            <w:pPr>
              <w:pStyle w:val="ConsPlusNormal"/>
            </w:pPr>
          </w:p>
        </w:tc>
      </w:tr>
      <w:tr w:rsidR="008C4D46">
        <w:tblPrEx>
          <w:tblBorders>
            <w:insideH w:val="single" w:sz="4" w:space="0" w:color="auto"/>
          </w:tblBorders>
        </w:tblPrEx>
        <w:tc>
          <w:tcPr>
            <w:tcW w:w="4534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8C4D46" w:rsidRDefault="008C4D46"/>
        </w:tc>
        <w:tc>
          <w:tcPr>
            <w:tcW w:w="4534" w:type="dxa"/>
            <w:tcBorders>
              <w:left w:val="nil"/>
              <w:bottom w:val="nil"/>
              <w:right w:val="nil"/>
            </w:tcBorders>
          </w:tcPr>
          <w:p w:rsidR="008C4D46" w:rsidRDefault="008C4D46">
            <w:pPr>
              <w:pStyle w:val="ConsPlusNormal"/>
            </w:pPr>
            <w:r>
              <w:t>(для юридического лица указывается наименование;</w:t>
            </w:r>
          </w:p>
          <w:p w:rsidR="008C4D46" w:rsidRDefault="008C4D46">
            <w:pPr>
              <w:pStyle w:val="ConsPlusNormal"/>
            </w:pPr>
            <w:r>
              <w:t>для лица, действующего по доверенности, - фамилия, имя, отчество лица, действующего на основании доверенности)</w:t>
            </w:r>
          </w:p>
        </w:tc>
      </w:tr>
    </w:tbl>
    <w:p w:rsidR="008C4D46" w:rsidRDefault="008C4D46">
      <w:pPr>
        <w:pStyle w:val="ConsPlusNormal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567"/>
        <w:gridCol w:w="345"/>
        <w:gridCol w:w="2206"/>
        <w:gridCol w:w="718"/>
        <w:gridCol w:w="1949"/>
        <w:gridCol w:w="1272"/>
        <w:gridCol w:w="1578"/>
        <w:gridCol w:w="406"/>
      </w:tblGrid>
      <w:tr w:rsidR="008C4D46">
        <w:tc>
          <w:tcPr>
            <w:tcW w:w="567" w:type="dxa"/>
          </w:tcPr>
          <w:p w:rsidR="008C4D46" w:rsidRDefault="008C4D46">
            <w:pPr>
              <w:pStyle w:val="ConsPlusNormal"/>
            </w:pPr>
          </w:p>
        </w:tc>
        <w:tc>
          <w:tcPr>
            <w:tcW w:w="8474" w:type="dxa"/>
            <w:gridSpan w:val="7"/>
          </w:tcPr>
          <w:p w:rsidR="008C4D46" w:rsidRDefault="008C4D46">
            <w:pPr>
              <w:pStyle w:val="ConsPlusNormal"/>
              <w:jc w:val="center"/>
            </w:pPr>
            <w:bookmarkStart w:id="12" w:name="P406"/>
            <w:bookmarkEnd w:id="12"/>
            <w:r>
              <w:t>ХОДАТАЙСТВО</w:t>
            </w:r>
          </w:p>
          <w:p w:rsidR="008C4D46" w:rsidRDefault="008C4D46">
            <w:pPr>
              <w:pStyle w:val="ConsPlusNormal"/>
              <w:jc w:val="center"/>
            </w:pPr>
            <w:r>
              <w:t>об установлении публичного сервитута</w:t>
            </w:r>
          </w:p>
        </w:tc>
      </w:tr>
      <w:tr w:rsidR="008C4D46">
        <w:tblPrEx>
          <w:tblBorders>
            <w:insideV w:val="nil"/>
          </w:tblBorders>
        </w:tblPrEx>
        <w:tc>
          <w:tcPr>
            <w:tcW w:w="567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8C4D46" w:rsidRDefault="008C4D46">
            <w:pPr>
              <w:pStyle w:val="ConsPlusNormal"/>
              <w:jc w:val="center"/>
            </w:pPr>
            <w:r>
              <w:t>1.</w:t>
            </w:r>
          </w:p>
        </w:tc>
        <w:tc>
          <w:tcPr>
            <w:tcW w:w="345" w:type="dxa"/>
            <w:vMerge w:val="restart"/>
            <w:tcBorders>
              <w:left w:val="single" w:sz="4" w:space="0" w:color="auto"/>
            </w:tcBorders>
          </w:tcPr>
          <w:p w:rsidR="008C4D46" w:rsidRDefault="008C4D46">
            <w:pPr>
              <w:pStyle w:val="ConsPlusNormal"/>
            </w:pPr>
          </w:p>
        </w:tc>
        <w:tc>
          <w:tcPr>
            <w:tcW w:w="7723" w:type="dxa"/>
            <w:gridSpan w:val="5"/>
          </w:tcPr>
          <w:p w:rsidR="008C4D46" w:rsidRDefault="008C4D46">
            <w:pPr>
              <w:pStyle w:val="ConsPlusNormal"/>
            </w:pPr>
          </w:p>
        </w:tc>
        <w:tc>
          <w:tcPr>
            <w:tcW w:w="406" w:type="dxa"/>
            <w:vMerge w:val="restart"/>
            <w:tcBorders>
              <w:right w:val="single" w:sz="4" w:space="0" w:color="auto"/>
            </w:tcBorders>
          </w:tcPr>
          <w:p w:rsidR="008C4D46" w:rsidRDefault="008C4D46">
            <w:pPr>
              <w:pStyle w:val="ConsPlusNormal"/>
            </w:pPr>
          </w:p>
        </w:tc>
      </w:tr>
      <w:tr w:rsidR="008C4D46">
        <w:tblPrEx>
          <w:tblBorders>
            <w:insideV w:val="nil"/>
          </w:tblBorders>
        </w:tblPrEx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8C4D46" w:rsidRDefault="008C4D46"/>
        </w:tc>
        <w:tc>
          <w:tcPr>
            <w:tcW w:w="345" w:type="dxa"/>
            <w:vMerge/>
            <w:tcBorders>
              <w:left w:val="single" w:sz="4" w:space="0" w:color="auto"/>
            </w:tcBorders>
          </w:tcPr>
          <w:p w:rsidR="008C4D46" w:rsidRDefault="008C4D46"/>
        </w:tc>
        <w:tc>
          <w:tcPr>
            <w:tcW w:w="7723" w:type="dxa"/>
            <w:gridSpan w:val="5"/>
          </w:tcPr>
          <w:p w:rsidR="008C4D46" w:rsidRDefault="008C4D46">
            <w:pPr>
              <w:pStyle w:val="ConsPlusNormal"/>
            </w:pPr>
            <w:r>
              <w:t xml:space="preserve">(наименование органа, принимающего решение об установлении публичного </w:t>
            </w:r>
            <w:r>
              <w:lastRenderedPageBreak/>
              <w:t>сервитута)</w:t>
            </w:r>
          </w:p>
        </w:tc>
        <w:tc>
          <w:tcPr>
            <w:tcW w:w="406" w:type="dxa"/>
            <w:vMerge/>
            <w:tcBorders>
              <w:right w:val="single" w:sz="4" w:space="0" w:color="auto"/>
            </w:tcBorders>
          </w:tcPr>
          <w:p w:rsidR="008C4D46" w:rsidRDefault="008C4D46"/>
        </w:tc>
      </w:tr>
      <w:tr w:rsidR="008C4D46">
        <w:tc>
          <w:tcPr>
            <w:tcW w:w="567" w:type="dxa"/>
          </w:tcPr>
          <w:p w:rsidR="008C4D46" w:rsidRDefault="008C4D46">
            <w:pPr>
              <w:pStyle w:val="ConsPlusNormal"/>
              <w:jc w:val="center"/>
            </w:pPr>
            <w:bookmarkStart w:id="13" w:name="P413"/>
            <w:bookmarkEnd w:id="13"/>
            <w:r>
              <w:lastRenderedPageBreak/>
              <w:t>2.</w:t>
            </w:r>
          </w:p>
        </w:tc>
        <w:tc>
          <w:tcPr>
            <w:tcW w:w="8474" w:type="dxa"/>
            <w:gridSpan w:val="7"/>
          </w:tcPr>
          <w:p w:rsidR="008C4D46" w:rsidRDefault="008C4D46">
            <w:pPr>
              <w:pStyle w:val="ConsPlusNormal"/>
            </w:pPr>
            <w:r>
              <w:t>Сведения о заявителе</w:t>
            </w:r>
          </w:p>
        </w:tc>
      </w:tr>
      <w:tr w:rsidR="008C4D46">
        <w:tc>
          <w:tcPr>
            <w:tcW w:w="567" w:type="dxa"/>
          </w:tcPr>
          <w:p w:rsidR="008C4D46" w:rsidRDefault="008C4D46">
            <w:pPr>
              <w:pStyle w:val="ConsPlusNormal"/>
              <w:jc w:val="center"/>
            </w:pPr>
            <w:r>
              <w:t>2.1.</w:t>
            </w:r>
          </w:p>
        </w:tc>
        <w:tc>
          <w:tcPr>
            <w:tcW w:w="3269" w:type="dxa"/>
            <w:gridSpan w:val="3"/>
          </w:tcPr>
          <w:p w:rsidR="008C4D46" w:rsidRDefault="008C4D46">
            <w:pPr>
              <w:pStyle w:val="ConsPlusNormal"/>
            </w:pPr>
            <w:r>
              <w:t>Полное наименование</w:t>
            </w:r>
          </w:p>
        </w:tc>
        <w:tc>
          <w:tcPr>
            <w:tcW w:w="5205" w:type="dxa"/>
            <w:gridSpan w:val="4"/>
          </w:tcPr>
          <w:p w:rsidR="008C4D46" w:rsidRDefault="008C4D46">
            <w:pPr>
              <w:pStyle w:val="ConsPlusNormal"/>
            </w:pPr>
          </w:p>
        </w:tc>
      </w:tr>
      <w:tr w:rsidR="008C4D46">
        <w:tc>
          <w:tcPr>
            <w:tcW w:w="567" w:type="dxa"/>
          </w:tcPr>
          <w:p w:rsidR="008C4D46" w:rsidRDefault="008C4D46">
            <w:pPr>
              <w:pStyle w:val="ConsPlusNormal"/>
              <w:jc w:val="center"/>
            </w:pPr>
            <w:r>
              <w:t>2.2.</w:t>
            </w:r>
          </w:p>
        </w:tc>
        <w:tc>
          <w:tcPr>
            <w:tcW w:w="3269" w:type="dxa"/>
            <w:gridSpan w:val="3"/>
          </w:tcPr>
          <w:p w:rsidR="008C4D46" w:rsidRDefault="008C4D46">
            <w:pPr>
              <w:pStyle w:val="ConsPlusNormal"/>
            </w:pPr>
            <w:r>
              <w:t>Сокращенное наименование</w:t>
            </w:r>
          </w:p>
        </w:tc>
        <w:tc>
          <w:tcPr>
            <w:tcW w:w="5205" w:type="dxa"/>
            <w:gridSpan w:val="4"/>
          </w:tcPr>
          <w:p w:rsidR="008C4D46" w:rsidRDefault="008C4D46">
            <w:pPr>
              <w:pStyle w:val="ConsPlusNormal"/>
            </w:pPr>
          </w:p>
        </w:tc>
      </w:tr>
      <w:tr w:rsidR="008C4D46">
        <w:tc>
          <w:tcPr>
            <w:tcW w:w="567" w:type="dxa"/>
          </w:tcPr>
          <w:p w:rsidR="008C4D46" w:rsidRDefault="008C4D46">
            <w:pPr>
              <w:pStyle w:val="ConsPlusNormal"/>
              <w:jc w:val="center"/>
            </w:pPr>
            <w:r>
              <w:t>2.3.</w:t>
            </w:r>
          </w:p>
        </w:tc>
        <w:tc>
          <w:tcPr>
            <w:tcW w:w="3269" w:type="dxa"/>
            <w:gridSpan w:val="3"/>
          </w:tcPr>
          <w:p w:rsidR="008C4D46" w:rsidRDefault="008C4D46">
            <w:pPr>
              <w:pStyle w:val="ConsPlusNormal"/>
            </w:pPr>
            <w:r>
              <w:t>Организационно-правовая форма</w:t>
            </w:r>
          </w:p>
        </w:tc>
        <w:tc>
          <w:tcPr>
            <w:tcW w:w="5205" w:type="dxa"/>
            <w:gridSpan w:val="4"/>
          </w:tcPr>
          <w:p w:rsidR="008C4D46" w:rsidRDefault="008C4D46">
            <w:pPr>
              <w:pStyle w:val="ConsPlusNormal"/>
            </w:pPr>
          </w:p>
        </w:tc>
      </w:tr>
      <w:tr w:rsidR="008C4D46">
        <w:tc>
          <w:tcPr>
            <w:tcW w:w="567" w:type="dxa"/>
          </w:tcPr>
          <w:p w:rsidR="008C4D46" w:rsidRDefault="008C4D46">
            <w:pPr>
              <w:pStyle w:val="ConsPlusNormal"/>
              <w:jc w:val="center"/>
            </w:pPr>
            <w:r>
              <w:t>2.4.</w:t>
            </w:r>
          </w:p>
        </w:tc>
        <w:tc>
          <w:tcPr>
            <w:tcW w:w="3269" w:type="dxa"/>
            <w:gridSpan w:val="3"/>
          </w:tcPr>
          <w:p w:rsidR="008C4D46" w:rsidRDefault="008C4D46">
            <w:pPr>
              <w:pStyle w:val="ConsPlusNormal"/>
            </w:pPr>
            <w:r>
              <w:t>Почтовый адрес (индекс, субъект Российской Федерации, населенный пункт, улица, дом)</w:t>
            </w:r>
          </w:p>
        </w:tc>
        <w:tc>
          <w:tcPr>
            <w:tcW w:w="5205" w:type="dxa"/>
            <w:gridSpan w:val="4"/>
          </w:tcPr>
          <w:p w:rsidR="008C4D46" w:rsidRDefault="008C4D46">
            <w:pPr>
              <w:pStyle w:val="ConsPlusNormal"/>
            </w:pPr>
          </w:p>
        </w:tc>
      </w:tr>
      <w:tr w:rsidR="008C4D46">
        <w:tc>
          <w:tcPr>
            <w:tcW w:w="567" w:type="dxa"/>
          </w:tcPr>
          <w:p w:rsidR="008C4D46" w:rsidRDefault="008C4D46">
            <w:pPr>
              <w:pStyle w:val="ConsPlusNormal"/>
              <w:jc w:val="center"/>
            </w:pPr>
            <w:r>
              <w:t>2.5.</w:t>
            </w:r>
          </w:p>
        </w:tc>
        <w:tc>
          <w:tcPr>
            <w:tcW w:w="3269" w:type="dxa"/>
            <w:gridSpan w:val="3"/>
          </w:tcPr>
          <w:p w:rsidR="008C4D46" w:rsidRDefault="008C4D46">
            <w:pPr>
              <w:pStyle w:val="ConsPlusNormal"/>
            </w:pPr>
            <w:r>
              <w:t>Фактический адрес (индекс, субъект Российской Федерации, населенный пункт, улица, дом)</w:t>
            </w:r>
          </w:p>
        </w:tc>
        <w:tc>
          <w:tcPr>
            <w:tcW w:w="5205" w:type="dxa"/>
            <w:gridSpan w:val="4"/>
          </w:tcPr>
          <w:p w:rsidR="008C4D46" w:rsidRDefault="008C4D46">
            <w:pPr>
              <w:pStyle w:val="ConsPlusNormal"/>
            </w:pPr>
          </w:p>
        </w:tc>
      </w:tr>
      <w:tr w:rsidR="008C4D46">
        <w:tc>
          <w:tcPr>
            <w:tcW w:w="567" w:type="dxa"/>
          </w:tcPr>
          <w:p w:rsidR="008C4D46" w:rsidRDefault="008C4D46">
            <w:pPr>
              <w:pStyle w:val="ConsPlusNormal"/>
              <w:jc w:val="center"/>
            </w:pPr>
            <w:r>
              <w:t>2.6.</w:t>
            </w:r>
          </w:p>
        </w:tc>
        <w:tc>
          <w:tcPr>
            <w:tcW w:w="3269" w:type="dxa"/>
            <w:gridSpan w:val="3"/>
          </w:tcPr>
          <w:p w:rsidR="008C4D46" w:rsidRDefault="008C4D46">
            <w:pPr>
              <w:pStyle w:val="ConsPlusNormal"/>
            </w:pPr>
            <w:r>
              <w:t>Адрес электронной почты</w:t>
            </w:r>
          </w:p>
        </w:tc>
        <w:tc>
          <w:tcPr>
            <w:tcW w:w="5205" w:type="dxa"/>
            <w:gridSpan w:val="4"/>
          </w:tcPr>
          <w:p w:rsidR="008C4D46" w:rsidRDefault="008C4D46">
            <w:pPr>
              <w:pStyle w:val="ConsPlusNormal"/>
            </w:pPr>
          </w:p>
        </w:tc>
      </w:tr>
      <w:tr w:rsidR="008C4D46">
        <w:tc>
          <w:tcPr>
            <w:tcW w:w="567" w:type="dxa"/>
          </w:tcPr>
          <w:p w:rsidR="008C4D46" w:rsidRDefault="008C4D46">
            <w:pPr>
              <w:pStyle w:val="ConsPlusNormal"/>
              <w:jc w:val="center"/>
            </w:pPr>
            <w:r>
              <w:t>2.7.</w:t>
            </w:r>
          </w:p>
        </w:tc>
        <w:tc>
          <w:tcPr>
            <w:tcW w:w="3269" w:type="dxa"/>
            <w:gridSpan w:val="3"/>
          </w:tcPr>
          <w:p w:rsidR="008C4D46" w:rsidRDefault="008C4D46">
            <w:pPr>
              <w:pStyle w:val="ConsPlusNormal"/>
            </w:pPr>
            <w:r>
              <w:t>ОГРН</w:t>
            </w:r>
          </w:p>
        </w:tc>
        <w:tc>
          <w:tcPr>
            <w:tcW w:w="5205" w:type="dxa"/>
            <w:gridSpan w:val="4"/>
          </w:tcPr>
          <w:p w:rsidR="008C4D46" w:rsidRDefault="008C4D46">
            <w:pPr>
              <w:pStyle w:val="ConsPlusNormal"/>
            </w:pPr>
          </w:p>
        </w:tc>
      </w:tr>
      <w:tr w:rsidR="008C4D46">
        <w:tc>
          <w:tcPr>
            <w:tcW w:w="567" w:type="dxa"/>
          </w:tcPr>
          <w:p w:rsidR="008C4D46" w:rsidRDefault="008C4D46">
            <w:pPr>
              <w:pStyle w:val="ConsPlusNormal"/>
              <w:jc w:val="center"/>
            </w:pPr>
            <w:r>
              <w:t>2.8.</w:t>
            </w:r>
          </w:p>
        </w:tc>
        <w:tc>
          <w:tcPr>
            <w:tcW w:w="3269" w:type="dxa"/>
            <w:gridSpan w:val="3"/>
          </w:tcPr>
          <w:p w:rsidR="008C4D46" w:rsidRDefault="008C4D46">
            <w:pPr>
              <w:pStyle w:val="ConsPlusNormal"/>
            </w:pPr>
            <w:r>
              <w:t>ИНН</w:t>
            </w:r>
          </w:p>
        </w:tc>
        <w:tc>
          <w:tcPr>
            <w:tcW w:w="5205" w:type="dxa"/>
            <w:gridSpan w:val="4"/>
          </w:tcPr>
          <w:p w:rsidR="008C4D46" w:rsidRDefault="008C4D46">
            <w:pPr>
              <w:pStyle w:val="ConsPlusNormal"/>
            </w:pPr>
          </w:p>
        </w:tc>
      </w:tr>
      <w:tr w:rsidR="008C4D46">
        <w:tc>
          <w:tcPr>
            <w:tcW w:w="567" w:type="dxa"/>
          </w:tcPr>
          <w:p w:rsidR="008C4D46" w:rsidRDefault="008C4D46">
            <w:pPr>
              <w:pStyle w:val="ConsPlusNormal"/>
              <w:jc w:val="center"/>
            </w:pPr>
            <w:r>
              <w:t>3.</w:t>
            </w:r>
          </w:p>
        </w:tc>
        <w:tc>
          <w:tcPr>
            <w:tcW w:w="8474" w:type="dxa"/>
            <w:gridSpan w:val="7"/>
          </w:tcPr>
          <w:p w:rsidR="008C4D46" w:rsidRDefault="008C4D46">
            <w:pPr>
              <w:pStyle w:val="ConsPlusNormal"/>
            </w:pPr>
            <w:r>
              <w:t>Сведения о представителе заявителя:</w:t>
            </w:r>
          </w:p>
        </w:tc>
      </w:tr>
      <w:tr w:rsidR="008C4D46">
        <w:tc>
          <w:tcPr>
            <w:tcW w:w="567" w:type="dxa"/>
          </w:tcPr>
          <w:p w:rsidR="008C4D46" w:rsidRDefault="008C4D46">
            <w:pPr>
              <w:pStyle w:val="ConsPlusNormal"/>
              <w:jc w:val="center"/>
            </w:pPr>
            <w:r>
              <w:t>3.1.</w:t>
            </w:r>
          </w:p>
        </w:tc>
        <w:tc>
          <w:tcPr>
            <w:tcW w:w="3269" w:type="dxa"/>
            <w:gridSpan w:val="3"/>
          </w:tcPr>
          <w:p w:rsidR="008C4D46" w:rsidRDefault="008C4D46">
            <w:pPr>
              <w:pStyle w:val="ConsPlusNormal"/>
            </w:pPr>
            <w:r>
              <w:t>Фамилия, имя, отчество (при наличии)</w:t>
            </w:r>
          </w:p>
        </w:tc>
        <w:tc>
          <w:tcPr>
            <w:tcW w:w="5205" w:type="dxa"/>
            <w:gridSpan w:val="4"/>
          </w:tcPr>
          <w:p w:rsidR="008C4D46" w:rsidRDefault="008C4D46">
            <w:pPr>
              <w:pStyle w:val="ConsPlusNormal"/>
            </w:pPr>
          </w:p>
        </w:tc>
      </w:tr>
      <w:tr w:rsidR="008C4D46">
        <w:tc>
          <w:tcPr>
            <w:tcW w:w="567" w:type="dxa"/>
          </w:tcPr>
          <w:p w:rsidR="008C4D46" w:rsidRDefault="008C4D46">
            <w:pPr>
              <w:pStyle w:val="ConsPlusNormal"/>
              <w:jc w:val="center"/>
            </w:pPr>
            <w:r>
              <w:t>3.2.</w:t>
            </w:r>
          </w:p>
        </w:tc>
        <w:tc>
          <w:tcPr>
            <w:tcW w:w="3269" w:type="dxa"/>
            <w:gridSpan w:val="3"/>
          </w:tcPr>
          <w:p w:rsidR="008C4D46" w:rsidRDefault="008C4D46">
            <w:pPr>
              <w:pStyle w:val="ConsPlusNormal"/>
            </w:pPr>
            <w:r>
              <w:t>Адрес электронной почты</w:t>
            </w:r>
          </w:p>
        </w:tc>
        <w:tc>
          <w:tcPr>
            <w:tcW w:w="5205" w:type="dxa"/>
            <w:gridSpan w:val="4"/>
          </w:tcPr>
          <w:p w:rsidR="008C4D46" w:rsidRDefault="008C4D46">
            <w:pPr>
              <w:pStyle w:val="ConsPlusNormal"/>
            </w:pPr>
          </w:p>
        </w:tc>
      </w:tr>
      <w:tr w:rsidR="008C4D46">
        <w:tc>
          <w:tcPr>
            <w:tcW w:w="567" w:type="dxa"/>
          </w:tcPr>
          <w:p w:rsidR="008C4D46" w:rsidRDefault="008C4D46">
            <w:pPr>
              <w:pStyle w:val="ConsPlusNormal"/>
              <w:jc w:val="center"/>
            </w:pPr>
            <w:r>
              <w:t>3.3.</w:t>
            </w:r>
          </w:p>
        </w:tc>
        <w:tc>
          <w:tcPr>
            <w:tcW w:w="3269" w:type="dxa"/>
            <w:gridSpan w:val="3"/>
          </w:tcPr>
          <w:p w:rsidR="008C4D46" w:rsidRDefault="008C4D46">
            <w:pPr>
              <w:pStyle w:val="ConsPlusNormal"/>
            </w:pPr>
            <w:r>
              <w:t>Телефон</w:t>
            </w:r>
          </w:p>
        </w:tc>
        <w:tc>
          <w:tcPr>
            <w:tcW w:w="5205" w:type="dxa"/>
            <w:gridSpan w:val="4"/>
          </w:tcPr>
          <w:p w:rsidR="008C4D46" w:rsidRDefault="008C4D46">
            <w:pPr>
              <w:pStyle w:val="ConsPlusNormal"/>
            </w:pPr>
          </w:p>
        </w:tc>
      </w:tr>
      <w:tr w:rsidR="008C4D46">
        <w:tc>
          <w:tcPr>
            <w:tcW w:w="567" w:type="dxa"/>
          </w:tcPr>
          <w:p w:rsidR="008C4D46" w:rsidRDefault="008C4D46">
            <w:pPr>
              <w:pStyle w:val="ConsPlusNormal"/>
              <w:jc w:val="center"/>
            </w:pPr>
            <w:r>
              <w:t>3.4.</w:t>
            </w:r>
          </w:p>
        </w:tc>
        <w:tc>
          <w:tcPr>
            <w:tcW w:w="3269" w:type="dxa"/>
            <w:gridSpan w:val="3"/>
          </w:tcPr>
          <w:p w:rsidR="008C4D46" w:rsidRDefault="008C4D46">
            <w:pPr>
              <w:pStyle w:val="ConsPlusNormal"/>
            </w:pPr>
            <w:r>
              <w:t>Наименование и реквизиты документа, подтверждающего полномочия представителя заявителя</w:t>
            </w:r>
          </w:p>
        </w:tc>
        <w:tc>
          <w:tcPr>
            <w:tcW w:w="5205" w:type="dxa"/>
            <w:gridSpan w:val="4"/>
          </w:tcPr>
          <w:p w:rsidR="008C4D46" w:rsidRDefault="008C4D46">
            <w:pPr>
              <w:pStyle w:val="ConsPlusNormal"/>
            </w:pPr>
          </w:p>
        </w:tc>
      </w:tr>
      <w:tr w:rsidR="008C4D46">
        <w:tc>
          <w:tcPr>
            <w:tcW w:w="567" w:type="dxa"/>
          </w:tcPr>
          <w:p w:rsidR="008C4D46" w:rsidRDefault="008C4D46">
            <w:pPr>
              <w:pStyle w:val="ConsPlusNormal"/>
              <w:jc w:val="center"/>
            </w:pPr>
            <w:r>
              <w:t>4.</w:t>
            </w:r>
          </w:p>
        </w:tc>
        <w:tc>
          <w:tcPr>
            <w:tcW w:w="8474" w:type="dxa"/>
            <w:gridSpan w:val="7"/>
          </w:tcPr>
          <w:p w:rsidR="008C4D46" w:rsidRDefault="008C4D46">
            <w:pPr>
              <w:pStyle w:val="ConsPlusNormal"/>
            </w:pPr>
            <w:r>
              <w:t>Прошу установить публичный сервитут в отношении земель и (или) земельног</w:t>
            </w:r>
            <w:proofErr w:type="gramStart"/>
            <w:r>
              <w:t>о(</w:t>
            </w:r>
            <w:proofErr w:type="spellStart"/>
            <w:proofErr w:type="gramEnd"/>
            <w:r>
              <w:t>ых</w:t>
            </w:r>
            <w:proofErr w:type="spellEnd"/>
            <w:r>
              <w:t>) участка(</w:t>
            </w:r>
            <w:proofErr w:type="spellStart"/>
            <w:r>
              <w:t>ов</w:t>
            </w:r>
            <w:proofErr w:type="spellEnd"/>
            <w:r>
              <w:t xml:space="preserve">) в целях (указываются цели, предусмотренные </w:t>
            </w:r>
            <w:hyperlink r:id="rId50" w:history="1">
              <w:r>
                <w:rPr>
                  <w:color w:val="0000FF"/>
                </w:rPr>
                <w:t>статьей 39(37)</w:t>
              </w:r>
            </w:hyperlink>
            <w:r>
              <w:t xml:space="preserve"> ЗК РФ):</w:t>
            </w:r>
          </w:p>
          <w:p w:rsidR="008C4D46" w:rsidRDefault="008C4D46">
            <w:pPr>
              <w:pStyle w:val="ConsPlusNormal"/>
            </w:pPr>
            <w:r>
              <w:t>____________________________________________________________________</w:t>
            </w:r>
          </w:p>
        </w:tc>
      </w:tr>
      <w:tr w:rsidR="008C4D46">
        <w:tc>
          <w:tcPr>
            <w:tcW w:w="567" w:type="dxa"/>
          </w:tcPr>
          <w:p w:rsidR="008C4D46" w:rsidRDefault="008C4D46">
            <w:pPr>
              <w:pStyle w:val="ConsPlusNormal"/>
              <w:jc w:val="center"/>
            </w:pPr>
            <w:r>
              <w:t>5.</w:t>
            </w:r>
          </w:p>
        </w:tc>
        <w:tc>
          <w:tcPr>
            <w:tcW w:w="8474" w:type="dxa"/>
            <w:gridSpan w:val="7"/>
          </w:tcPr>
          <w:p w:rsidR="008C4D46" w:rsidRDefault="008C4D46">
            <w:pPr>
              <w:pStyle w:val="ConsPlusNormal"/>
            </w:pPr>
            <w:r>
              <w:t>Испрашиваемый срок публичного сервитута</w:t>
            </w:r>
          </w:p>
        </w:tc>
      </w:tr>
      <w:tr w:rsidR="008C4D46">
        <w:tc>
          <w:tcPr>
            <w:tcW w:w="567" w:type="dxa"/>
          </w:tcPr>
          <w:p w:rsidR="008C4D46" w:rsidRDefault="008C4D46">
            <w:pPr>
              <w:pStyle w:val="ConsPlusNormal"/>
              <w:jc w:val="center"/>
            </w:pPr>
            <w:r>
              <w:t>6.</w:t>
            </w:r>
          </w:p>
        </w:tc>
        <w:tc>
          <w:tcPr>
            <w:tcW w:w="8474" w:type="dxa"/>
            <w:gridSpan w:val="7"/>
          </w:tcPr>
          <w:p w:rsidR="008C4D46" w:rsidRDefault="008C4D46">
            <w:pPr>
              <w:pStyle w:val="ConsPlusNormal"/>
            </w:pPr>
            <w:r>
              <w:t xml:space="preserve">Срок, в течение которого в соответствии с расчетом заявителя использование земельного участка (его части) и (или) расположенного на нем объекта недвижимости в соответствии с их разрешенным использованием будет в соответствии с </w:t>
            </w:r>
            <w:hyperlink r:id="rId51" w:history="1">
              <w:r>
                <w:rPr>
                  <w:color w:val="0000FF"/>
                </w:rPr>
                <w:t>подпунктом 4 пункта 1 статьи 39(41)</w:t>
              </w:r>
            </w:hyperlink>
            <w:r>
              <w:t xml:space="preserve"> ЗК РФ невозможно или </w:t>
            </w:r>
            <w:proofErr w:type="gramStart"/>
            <w:r>
              <w:t>существенно затруднено</w:t>
            </w:r>
            <w:proofErr w:type="gramEnd"/>
            <w:r>
              <w:t xml:space="preserve"> (при возникновении таких обстоятельств)</w:t>
            </w:r>
          </w:p>
        </w:tc>
      </w:tr>
      <w:tr w:rsidR="008C4D46">
        <w:tc>
          <w:tcPr>
            <w:tcW w:w="567" w:type="dxa"/>
          </w:tcPr>
          <w:p w:rsidR="008C4D46" w:rsidRDefault="008C4D46">
            <w:pPr>
              <w:pStyle w:val="ConsPlusNormal"/>
              <w:jc w:val="center"/>
            </w:pPr>
            <w:r>
              <w:t>7.</w:t>
            </w:r>
          </w:p>
        </w:tc>
        <w:tc>
          <w:tcPr>
            <w:tcW w:w="8474" w:type="dxa"/>
            <w:gridSpan w:val="7"/>
          </w:tcPr>
          <w:p w:rsidR="008C4D46" w:rsidRDefault="008C4D46">
            <w:pPr>
              <w:pStyle w:val="ConsPlusNormal"/>
            </w:pPr>
            <w:r>
              <w:t>Обоснование необходимости установления публичного сервитута</w:t>
            </w:r>
          </w:p>
        </w:tc>
      </w:tr>
      <w:tr w:rsidR="008C4D46">
        <w:tc>
          <w:tcPr>
            <w:tcW w:w="567" w:type="dxa"/>
          </w:tcPr>
          <w:p w:rsidR="008C4D46" w:rsidRDefault="008C4D46">
            <w:pPr>
              <w:pStyle w:val="ConsPlusNormal"/>
              <w:jc w:val="center"/>
            </w:pPr>
            <w:r>
              <w:t>8.</w:t>
            </w:r>
          </w:p>
        </w:tc>
        <w:tc>
          <w:tcPr>
            <w:tcW w:w="8474" w:type="dxa"/>
            <w:gridSpan w:val="7"/>
          </w:tcPr>
          <w:p w:rsidR="008C4D46" w:rsidRDefault="008C4D46">
            <w:pPr>
              <w:pStyle w:val="ConsPlusNormal"/>
            </w:pPr>
            <w:proofErr w:type="gramStart"/>
            <w:r>
              <w:t xml:space="preserve">Сведения о правообладателе инженерного сооружения, которое переносится в связи с изъятием земельного участка для государственных или муниципальных нужд в случае, если заявитель не является собственником указанного инженерного сооружения (в данном случае указываются сведения в объеме, предусмотренном </w:t>
            </w:r>
            <w:hyperlink w:anchor="P413" w:history="1">
              <w:r>
                <w:rPr>
                  <w:color w:val="0000FF"/>
                </w:rPr>
                <w:t>пунктом 2</w:t>
              </w:r>
            </w:hyperlink>
            <w:r>
              <w:t xml:space="preserve"> </w:t>
            </w:r>
            <w:r>
              <w:lastRenderedPageBreak/>
              <w:t>настоящей Формы) (заполняется в случае, если ходатайство об установлении публичного сервитута подается с целью установления сервитута в целях реконструкции инженерного сооружения, которое</w:t>
            </w:r>
            <w:proofErr w:type="gramEnd"/>
            <w:r>
              <w:t xml:space="preserve"> переносится в связи с изъятием такого земельного участка для государственных или муниципальных нужд)</w:t>
            </w:r>
          </w:p>
        </w:tc>
      </w:tr>
      <w:tr w:rsidR="008C4D46">
        <w:tc>
          <w:tcPr>
            <w:tcW w:w="567" w:type="dxa"/>
            <w:vMerge w:val="restart"/>
          </w:tcPr>
          <w:p w:rsidR="008C4D46" w:rsidRDefault="008C4D46">
            <w:pPr>
              <w:pStyle w:val="ConsPlusNormal"/>
              <w:jc w:val="center"/>
            </w:pPr>
            <w:r>
              <w:lastRenderedPageBreak/>
              <w:t>9.</w:t>
            </w:r>
          </w:p>
        </w:tc>
        <w:tc>
          <w:tcPr>
            <w:tcW w:w="5218" w:type="dxa"/>
            <w:gridSpan w:val="4"/>
            <w:vMerge w:val="restart"/>
          </w:tcPr>
          <w:p w:rsidR="008C4D46" w:rsidRDefault="008C4D46">
            <w:pPr>
              <w:pStyle w:val="ConsPlusNormal"/>
            </w:pPr>
            <w:r>
              <w:t xml:space="preserve">Кадастровые номера земельных участков (при их наличии), в отношении которых испрашивается публичный </w:t>
            </w:r>
            <w:proofErr w:type="gramStart"/>
            <w:r>
              <w:t>сервитут</w:t>
            </w:r>
            <w:proofErr w:type="gramEnd"/>
            <w:r>
              <w:t xml:space="preserve"> и границы которых внесены в Единый государственный реестр недвижимости</w:t>
            </w:r>
          </w:p>
        </w:tc>
        <w:tc>
          <w:tcPr>
            <w:tcW w:w="3256" w:type="dxa"/>
            <w:gridSpan w:val="3"/>
          </w:tcPr>
          <w:p w:rsidR="008C4D46" w:rsidRDefault="008C4D46">
            <w:pPr>
              <w:pStyle w:val="ConsPlusNormal"/>
            </w:pPr>
          </w:p>
        </w:tc>
      </w:tr>
      <w:tr w:rsidR="008C4D46">
        <w:tc>
          <w:tcPr>
            <w:tcW w:w="567" w:type="dxa"/>
            <w:vMerge/>
          </w:tcPr>
          <w:p w:rsidR="008C4D46" w:rsidRDefault="008C4D46"/>
        </w:tc>
        <w:tc>
          <w:tcPr>
            <w:tcW w:w="5218" w:type="dxa"/>
            <w:gridSpan w:val="4"/>
            <w:vMerge/>
          </w:tcPr>
          <w:p w:rsidR="008C4D46" w:rsidRDefault="008C4D46"/>
        </w:tc>
        <w:tc>
          <w:tcPr>
            <w:tcW w:w="3256" w:type="dxa"/>
            <w:gridSpan w:val="3"/>
          </w:tcPr>
          <w:p w:rsidR="008C4D46" w:rsidRDefault="008C4D46">
            <w:pPr>
              <w:pStyle w:val="ConsPlusNormal"/>
            </w:pPr>
          </w:p>
        </w:tc>
      </w:tr>
      <w:tr w:rsidR="008C4D46">
        <w:tc>
          <w:tcPr>
            <w:tcW w:w="567" w:type="dxa"/>
            <w:vMerge/>
          </w:tcPr>
          <w:p w:rsidR="008C4D46" w:rsidRDefault="008C4D46"/>
        </w:tc>
        <w:tc>
          <w:tcPr>
            <w:tcW w:w="5218" w:type="dxa"/>
            <w:gridSpan w:val="4"/>
            <w:vMerge/>
          </w:tcPr>
          <w:p w:rsidR="008C4D46" w:rsidRDefault="008C4D46"/>
        </w:tc>
        <w:tc>
          <w:tcPr>
            <w:tcW w:w="3256" w:type="dxa"/>
            <w:gridSpan w:val="3"/>
          </w:tcPr>
          <w:p w:rsidR="008C4D46" w:rsidRDefault="008C4D46">
            <w:pPr>
              <w:pStyle w:val="ConsPlusNormal"/>
            </w:pPr>
          </w:p>
        </w:tc>
      </w:tr>
      <w:tr w:rsidR="008C4D46">
        <w:tc>
          <w:tcPr>
            <w:tcW w:w="567" w:type="dxa"/>
          </w:tcPr>
          <w:p w:rsidR="008C4D46" w:rsidRDefault="008C4D46">
            <w:pPr>
              <w:pStyle w:val="ConsPlusNormal"/>
              <w:jc w:val="center"/>
            </w:pPr>
            <w:r>
              <w:t>10.</w:t>
            </w:r>
          </w:p>
        </w:tc>
        <w:tc>
          <w:tcPr>
            <w:tcW w:w="8474" w:type="dxa"/>
            <w:gridSpan w:val="7"/>
          </w:tcPr>
          <w:p w:rsidR="008C4D46" w:rsidRDefault="008C4D46">
            <w:pPr>
              <w:pStyle w:val="ConsPlusNormal"/>
            </w:pPr>
            <w:r>
              <w:t>Вид права, на котором инженерное сооружение принадлежит заявителю (если подано ходатайство об установлении публичного сервитута в целях реконструкции или эксплуатации инженерного сооружения)</w:t>
            </w:r>
          </w:p>
        </w:tc>
      </w:tr>
      <w:tr w:rsidR="008C4D46">
        <w:tc>
          <w:tcPr>
            <w:tcW w:w="567" w:type="dxa"/>
            <w:vMerge w:val="restart"/>
          </w:tcPr>
          <w:p w:rsidR="008C4D46" w:rsidRDefault="008C4D46">
            <w:pPr>
              <w:pStyle w:val="ConsPlusNormal"/>
              <w:jc w:val="center"/>
            </w:pPr>
            <w:r>
              <w:t>11.</w:t>
            </w:r>
          </w:p>
        </w:tc>
        <w:tc>
          <w:tcPr>
            <w:tcW w:w="8474" w:type="dxa"/>
            <w:gridSpan w:val="7"/>
          </w:tcPr>
          <w:p w:rsidR="008C4D46" w:rsidRDefault="008C4D46">
            <w:pPr>
              <w:pStyle w:val="ConsPlusNormal"/>
            </w:pPr>
            <w:r>
              <w:t>Сведения о способах представления результатов рассмотрения ходатайства:</w:t>
            </w:r>
          </w:p>
        </w:tc>
      </w:tr>
      <w:tr w:rsidR="008C4D46">
        <w:tc>
          <w:tcPr>
            <w:tcW w:w="567" w:type="dxa"/>
            <w:vMerge/>
          </w:tcPr>
          <w:p w:rsidR="008C4D46" w:rsidRDefault="008C4D46"/>
        </w:tc>
        <w:tc>
          <w:tcPr>
            <w:tcW w:w="6490" w:type="dxa"/>
            <w:gridSpan w:val="5"/>
          </w:tcPr>
          <w:p w:rsidR="008C4D46" w:rsidRDefault="008C4D46">
            <w:pPr>
              <w:pStyle w:val="ConsPlusNormal"/>
            </w:pPr>
            <w:r>
              <w:t>в виде электронного документа, который направляется уполномоченным органом заявителю посредством электронной почты</w:t>
            </w:r>
          </w:p>
        </w:tc>
        <w:tc>
          <w:tcPr>
            <w:tcW w:w="1984" w:type="dxa"/>
            <w:gridSpan w:val="2"/>
          </w:tcPr>
          <w:p w:rsidR="008C4D46" w:rsidRDefault="008C4D46">
            <w:pPr>
              <w:pStyle w:val="ConsPlusNormal"/>
              <w:jc w:val="center"/>
            </w:pPr>
            <w:r>
              <w:t>___________</w:t>
            </w:r>
          </w:p>
          <w:p w:rsidR="008C4D46" w:rsidRDefault="008C4D46">
            <w:pPr>
              <w:pStyle w:val="ConsPlusNormal"/>
              <w:jc w:val="center"/>
            </w:pPr>
            <w:r>
              <w:t>(да/нет)</w:t>
            </w:r>
          </w:p>
        </w:tc>
      </w:tr>
      <w:tr w:rsidR="008C4D46">
        <w:tc>
          <w:tcPr>
            <w:tcW w:w="567" w:type="dxa"/>
            <w:vMerge/>
          </w:tcPr>
          <w:p w:rsidR="008C4D46" w:rsidRDefault="008C4D46"/>
        </w:tc>
        <w:tc>
          <w:tcPr>
            <w:tcW w:w="6490" w:type="dxa"/>
            <w:gridSpan w:val="5"/>
          </w:tcPr>
          <w:p w:rsidR="008C4D46" w:rsidRDefault="008C4D46">
            <w:pPr>
              <w:pStyle w:val="ConsPlusNormal"/>
            </w:pPr>
            <w:r>
              <w:t>в виде бумажного документа, который заявитель получает непосредственно при личном обращении или посредством почтового отправления</w:t>
            </w:r>
          </w:p>
        </w:tc>
        <w:tc>
          <w:tcPr>
            <w:tcW w:w="1984" w:type="dxa"/>
            <w:gridSpan w:val="2"/>
          </w:tcPr>
          <w:p w:rsidR="008C4D46" w:rsidRDefault="008C4D46">
            <w:pPr>
              <w:pStyle w:val="ConsPlusNormal"/>
              <w:jc w:val="center"/>
            </w:pPr>
            <w:r>
              <w:t>___________</w:t>
            </w:r>
          </w:p>
          <w:p w:rsidR="008C4D46" w:rsidRDefault="008C4D46">
            <w:pPr>
              <w:pStyle w:val="ConsPlusNormal"/>
              <w:jc w:val="center"/>
            </w:pPr>
            <w:r>
              <w:t>(да/нет)</w:t>
            </w:r>
          </w:p>
        </w:tc>
      </w:tr>
      <w:tr w:rsidR="008C4D46">
        <w:tc>
          <w:tcPr>
            <w:tcW w:w="567" w:type="dxa"/>
          </w:tcPr>
          <w:p w:rsidR="008C4D46" w:rsidRDefault="008C4D46">
            <w:pPr>
              <w:pStyle w:val="ConsPlusNormal"/>
              <w:jc w:val="center"/>
            </w:pPr>
            <w:r>
              <w:t>12.</w:t>
            </w:r>
          </w:p>
        </w:tc>
        <w:tc>
          <w:tcPr>
            <w:tcW w:w="8474" w:type="dxa"/>
            <w:gridSpan w:val="7"/>
          </w:tcPr>
          <w:p w:rsidR="008C4D46" w:rsidRDefault="008C4D46">
            <w:pPr>
              <w:pStyle w:val="ConsPlusNormal"/>
            </w:pPr>
            <w:r>
              <w:t>Документы, прилагаемые к ходатайству:</w:t>
            </w:r>
          </w:p>
        </w:tc>
      </w:tr>
      <w:tr w:rsidR="008C4D46">
        <w:tc>
          <w:tcPr>
            <w:tcW w:w="567" w:type="dxa"/>
          </w:tcPr>
          <w:p w:rsidR="008C4D46" w:rsidRDefault="008C4D46">
            <w:pPr>
              <w:pStyle w:val="ConsPlusNormal"/>
              <w:jc w:val="center"/>
            </w:pPr>
            <w:r>
              <w:t>13.</w:t>
            </w:r>
          </w:p>
        </w:tc>
        <w:tc>
          <w:tcPr>
            <w:tcW w:w="8474" w:type="dxa"/>
            <w:gridSpan w:val="7"/>
          </w:tcPr>
          <w:p w:rsidR="008C4D46" w:rsidRDefault="008C4D46">
            <w:pPr>
              <w:pStyle w:val="ConsPlusNormal"/>
            </w:pPr>
            <w:proofErr w:type="gramStart"/>
            <w:r>
              <w:t>Подтверждаю согласие на обработку персональных данных (сбор, систематизацию, накопление, хранение, уточнение (обновление, изменение), использование, распространение (в том числе передачу), обезличивание, блокирование, уничтожение персональных данных, а также иных действий, необходимых для обработки персональных данных в соответствии с законодательством Российской Федерации), в том числе в автоматизированном режиме</w:t>
            </w:r>
            <w:proofErr w:type="gramEnd"/>
          </w:p>
        </w:tc>
      </w:tr>
      <w:tr w:rsidR="008C4D46">
        <w:tc>
          <w:tcPr>
            <w:tcW w:w="567" w:type="dxa"/>
          </w:tcPr>
          <w:p w:rsidR="008C4D46" w:rsidRDefault="008C4D46">
            <w:pPr>
              <w:pStyle w:val="ConsPlusNormal"/>
              <w:jc w:val="center"/>
            </w:pPr>
            <w:r>
              <w:t>14.</w:t>
            </w:r>
          </w:p>
        </w:tc>
        <w:tc>
          <w:tcPr>
            <w:tcW w:w="8474" w:type="dxa"/>
            <w:gridSpan w:val="7"/>
          </w:tcPr>
          <w:p w:rsidR="008C4D46" w:rsidRDefault="008C4D46">
            <w:pPr>
              <w:pStyle w:val="ConsPlusNormal"/>
            </w:pPr>
            <w:r>
              <w:t xml:space="preserve">Подтверждаю, что сведения, указанные в настоящем ходатайстве, на дату представления ходатайства достоверны; документы (копии документов) и содержащиеся в них сведения соответствуют требованиям, установленным </w:t>
            </w:r>
            <w:hyperlink r:id="rId52" w:history="1">
              <w:r>
                <w:rPr>
                  <w:color w:val="0000FF"/>
                </w:rPr>
                <w:t>статьей 39(41)</w:t>
              </w:r>
            </w:hyperlink>
            <w:r>
              <w:t xml:space="preserve"> ЗК РФ</w:t>
            </w:r>
          </w:p>
        </w:tc>
      </w:tr>
      <w:tr w:rsidR="008C4D46">
        <w:tc>
          <w:tcPr>
            <w:tcW w:w="567" w:type="dxa"/>
          </w:tcPr>
          <w:p w:rsidR="008C4D46" w:rsidRDefault="008C4D46">
            <w:pPr>
              <w:pStyle w:val="ConsPlusNormal"/>
              <w:jc w:val="center"/>
            </w:pPr>
            <w:r>
              <w:t>15.</w:t>
            </w:r>
          </w:p>
        </w:tc>
        <w:tc>
          <w:tcPr>
            <w:tcW w:w="6490" w:type="dxa"/>
            <w:gridSpan w:val="5"/>
          </w:tcPr>
          <w:p w:rsidR="008C4D46" w:rsidRDefault="008C4D46">
            <w:pPr>
              <w:pStyle w:val="ConsPlusNormal"/>
            </w:pPr>
            <w:r>
              <w:t>Подпись:</w:t>
            </w:r>
          </w:p>
        </w:tc>
        <w:tc>
          <w:tcPr>
            <w:tcW w:w="1984" w:type="dxa"/>
            <w:gridSpan w:val="2"/>
          </w:tcPr>
          <w:p w:rsidR="008C4D46" w:rsidRDefault="008C4D46">
            <w:pPr>
              <w:pStyle w:val="ConsPlusNormal"/>
              <w:jc w:val="center"/>
            </w:pPr>
            <w:r>
              <w:t>Дата:</w:t>
            </w:r>
          </w:p>
        </w:tc>
      </w:tr>
      <w:tr w:rsidR="008C4D46">
        <w:tc>
          <w:tcPr>
            <w:tcW w:w="567" w:type="dxa"/>
          </w:tcPr>
          <w:p w:rsidR="008C4D46" w:rsidRDefault="008C4D46">
            <w:pPr>
              <w:pStyle w:val="ConsPlusNormal"/>
            </w:pPr>
          </w:p>
        </w:tc>
        <w:tc>
          <w:tcPr>
            <w:tcW w:w="2551" w:type="dxa"/>
            <w:gridSpan w:val="2"/>
            <w:tcBorders>
              <w:right w:val="nil"/>
            </w:tcBorders>
          </w:tcPr>
          <w:p w:rsidR="008C4D46" w:rsidRDefault="008C4D46">
            <w:pPr>
              <w:pStyle w:val="ConsPlusNormal"/>
              <w:jc w:val="center"/>
            </w:pPr>
            <w:r>
              <w:t>_________________</w:t>
            </w:r>
          </w:p>
          <w:p w:rsidR="008C4D46" w:rsidRDefault="008C4D46">
            <w:pPr>
              <w:pStyle w:val="ConsPlusNormal"/>
              <w:jc w:val="center"/>
            </w:pPr>
            <w:r>
              <w:t>(подпись)</w:t>
            </w:r>
          </w:p>
        </w:tc>
        <w:tc>
          <w:tcPr>
            <w:tcW w:w="3939" w:type="dxa"/>
            <w:gridSpan w:val="3"/>
            <w:tcBorders>
              <w:left w:val="nil"/>
            </w:tcBorders>
          </w:tcPr>
          <w:p w:rsidR="008C4D46" w:rsidRDefault="008C4D46">
            <w:pPr>
              <w:pStyle w:val="ConsPlusNormal"/>
              <w:jc w:val="center"/>
            </w:pPr>
            <w:r>
              <w:t>___________________________</w:t>
            </w:r>
          </w:p>
          <w:p w:rsidR="008C4D46" w:rsidRDefault="008C4D46">
            <w:pPr>
              <w:pStyle w:val="ConsPlusNormal"/>
              <w:jc w:val="center"/>
            </w:pPr>
            <w:r>
              <w:t>(инициалы, фамилия)</w:t>
            </w:r>
          </w:p>
        </w:tc>
        <w:tc>
          <w:tcPr>
            <w:tcW w:w="1984" w:type="dxa"/>
            <w:gridSpan w:val="2"/>
          </w:tcPr>
          <w:p w:rsidR="008C4D46" w:rsidRDefault="008C4D46">
            <w:pPr>
              <w:pStyle w:val="ConsPlusNormal"/>
              <w:jc w:val="center"/>
            </w:pPr>
            <w:r>
              <w:t xml:space="preserve">"__"____ ____ </w:t>
            </w:r>
            <w:proofErr w:type="gramStart"/>
            <w:r>
              <w:t>г</w:t>
            </w:r>
            <w:proofErr w:type="gramEnd"/>
            <w:r>
              <w:t>.</w:t>
            </w:r>
          </w:p>
        </w:tc>
      </w:tr>
    </w:tbl>
    <w:p w:rsidR="008C4D46" w:rsidRDefault="008C4D46">
      <w:pPr>
        <w:pStyle w:val="ConsPlusNormal"/>
      </w:pPr>
    </w:p>
    <w:p w:rsidR="008C4D46" w:rsidRDefault="008C4D46">
      <w:pPr>
        <w:pStyle w:val="ConsPlusNormal"/>
      </w:pPr>
    </w:p>
    <w:p w:rsidR="008C4D46" w:rsidRDefault="008C4D46">
      <w:pPr>
        <w:pStyle w:val="ConsPlusNormal"/>
        <w:pBdr>
          <w:top w:val="single" w:sz="6" w:space="0" w:color="auto"/>
        </w:pBdr>
        <w:spacing w:before="100" w:after="100"/>
        <w:jc w:val="both"/>
        <w:rPr>
          <w:sz w:val="2"/>
          <w:szCs w:val="2"/>
        </w:rPr>
      </w:pPr>
    </w:p>
    <w:p w:rsidR="003F36A5" w:rsidRDefault="003F36A5"/>
    <w:sectPr w:rsidR="003F36A5" w:rsidSect="00B95E8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C4D46"/>
    <w:rsid w:val="003F36A5"/>
    <w:rsid w:val="008C4D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8C4D4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8C4D4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TitlePage">
    <w:name w:val="ConsPlusTitlePage"/>
    <w:rsid w:val="008C4D46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8C4D4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8C4D4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TitlePage">
    <w:name w:val="ConsPlusTitlePage"/>
    <w:rsid w:val="008C4D46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consultantplus://offline/ref=863182892169C648CFE4876D7F8D232AC57DEAFA619CD4D8752F8DF7BAA94D09EB00B93FE5A74D25DAC9636470425C85E7BC63E87A82BEE532h9L" TargetMode="External"/><Relationship Id="rId18" Type="http://schemas.openxmlformats.org/officeDocument/2006/relationships/hyperlink" Target="consultantplus://offline/ref=863182892169C648CFE4876D7F8D232AC574EEFE689ED4D8752F8DF7BAA94D09EB00B93CE5A24A2C869373603917589BEFA37CEB64823BhFL" TargetMode="External"/><Relationship Id="rId26" Type="http://schemas.openxmlformats.org/officeDocument/2006/relationships/hyperlink" Target="consultantplus://offline/ref=863182892169C648CFE4876D7F8D232AC574EEFE689ED4D8752F8DF7BAA94D09EB00B93CE5A3492C869373603917589BEFA37CEB64823BhFL" TargetMode="External"/><Relationship Id="rId39" Type="http://schemas.openxmlformats.org/officeDocument/2006/relationships/hyperlink" Target="consultantplus://offline/ref=863182892169C648CFE4876D7F8D232AC574EEFE689ED4D8752F8DF7BAA94D09EB00B93CE5A6442C869373603917589BEFA37CEB64823BhFL" TargetMode="External"/><Relationship Id="rId3" Type="http://schemas.openxmlformats.org/officeDocument/2006/relationships/settings" Target="settings.xml"/><Relationship Id="rId21" Type="http://schemas.openxmlformats.org/officeDocument/2006/relationships/hyperlink" Target="consultantplus://offline/ref=863182892169C648CFE4876D7F8D232AC574EEFE689ED4D8752F8DF7BAA94D09EB00B93CE5A44E2C869373603917589BEFA37CEB64823BhFL" TargetMode="External"/><Relationship Id="rId34" Type="http://schemas.openxmlformats.org/officeDocument/2006/relationships/hyperlink" Target="consultantplus://offline/ref=863182892169C648CFE4876D7F8D232AC774ECFE699ED4D8752F8DF7BAA94D09EB00B93FE5A74D24DAC9636470425C85E7BC63E87A82BEE532h9L" TargetMode="External"/><Relationship Id="rId42" Type="http://schemas.openxmlformats.org/officeDocument/2006/relationships/hyperlink" Target="consultantplus://offline/ref=863182892169C648CFE4876D7F8D232AC574EEFE689ED4D8752F8DF7BAA94D09EB00B93CE5A3492C869373603917589BEFA37CEB64823BhFL" TargetMode="External"/><Relationship Id="rId47" Type="http://schemas.openxmlformats.org/officeDocument/2006/relationships/hyperlink" Target="consultantplus://offline/ref=863182892169C648CFE4996069E17D2EC377B1F76190D886217F8BA0E5F94B5CAB40BF6AB4E3182AD2CB293435095385EC3Ah3L" TargetMode="External"/><Relationship Id="rId50" Type="http://schemas.openxmlformats.org/officeDocument/2006/relationships/hyperlink" Target="consultantplus://offline/ref=863182892169C648CFE4876D7F8D232AC574EEFE689ED4D8752F8DF7BAA94D09EB00B93CE5A6492C869373603917589BEFA37CEB64823BhFL" TargetMode="External"/><Relationship Id="rId7" Type="http://schemas.openxmlformats.org/officeDocument/2006/relationships/hyperlink" Target="consultantplus://offline/ref=863182892169C648CFE4996069E17D2EC377B1F76191DD892B7F8BA0E5F94B5CAB40BF6AA6E34026D2C234373C1C05D4AAF76FE96D9EBFE636F576F33Eh2L" TargetMode="External"/><Relationship Id="rId12" Type="http://schemas.openxmlformats.org/officeDocument/2006/relationships/hyperlink" Target="consultantplus://offline/ref=863182892169C648CFE4876D7F8D232AC574EEFE689ED4D8752F8DF7BAA94D09EB00B93CE5A54D2C869373603917589BEFA37CEB64823BhFL" TargetMode="External"/><Relationship Id="rId17" Type="http://schemas.openxmlformats.org/officeDocument/2006/relationships/hyperlink" Target="consultantplus://offline/ref=863182892169C648CFE4876D7F8D232AC574EEFE689ED4D8752F8DF7BAA94D09EB00B93CE5A24B2C869373603917589BEFA37CEB64823BhFL" TargetMode="External"/><Relationship Id="rId25" Type="http://schemas.openxmlformats.org/officeDocument/2006/relationships/hyperlink" Target="consultantplus://offline/ref=863182892169C648CFE4876D7F8D232AC57DEAFA619CD4D8752F8DF7BAA94D09EB00B93FE5A74D27DBC9636470425C85E7BC63E87A82BEE532h9L" TargetMode="External"/><Relationship Id="rId33" Type="http://schemas.openxmlformats.org/officeDocument/2006/relationships/hyperlink" Target="consultantplus://offline/ref=863182892169C648CFE4876D7F8D232AC774ECFE699ED4D8752F8DF7BAA94D09EB00B93FE5A74D26D0C9636470425C85E7BC63E87A82BEE532h9L" TargetMode="External"/><Relationship Id="rId38" Type="http://schemas.openxmlformats.org/officeDocument/2006/relationships/hyperlink" Target="consultantplus://offline/ref=863182892169C648CFE4876D7F8D232AC574EEFE689ED4D8752F8DF7BAA94D09EB00B93CE5A64A2C869373603917589BEFA37CEB64823BhFL" TargetMode="External"/><Relationship Id="rId46" Type="http://schemas.openxmlformats.org/officeDocument/2006/relationships/hyperlink" Target="consultantplus://offline/ref=863182892169C648CFE4876D7F8D232AC57DEBF2639ED4D8752F8DF7BAA94D09F900E133E5AE5326D3DC35353631h6L" TargetMode="External"/><Relationship Id="rId2" Type="http://schemas.microsoft.com/office/2007/relationships/stylesWithEffects" Target="stylesWithEffects.xml"/><Relationship Id="rId16" Type="http://schemas.openxmlformats.org/officeDocument/2006/relationships/hyperlink" Target="consultantplus://offline/ref=863182892169C648CFE4876D7F8D232AC574EEFE689ED4D8752F8DF7BAA94D09EB00B93CE5A14F2C869373603917589BEFA37CEB64823BhFL" TargetMode="External"/><Relationship Id="rId20" Type="http://schemas.openxmlformats.org/officeDocument/2006/relationships/hyperlink" Target="consultantplus://offline/ref=863182892169C648CFE4876D7F8D232AC574EEFE689ED4D8752F8DF7BAA94D09EB00B93CE5A14F2C869373603917589BEFA37CEB64823BhFL" TargetMode="External"/><Relationship Id="rId29" Type="http://schemas.openxmlformats.org/officeDocument/2006/relationships/hyperlink" Target="consultantplus://offline/ref=863182892169C648CFE4876D7F8D232AC574EEFE689ED4D8752F8DF7BAA94D09EB00B93CE5A64B2C869373603917589BEFA37CEB64823BhFL" TargetMode="External"/><Relationship Id="rId41" Type="http://schemas.openxmlformats.org/officeDocument/2006/relationships/hyperlink" Target="consultantplus://offline/ref=863182892169C648CFE4876D7F8D232AC574EEFE689ED4D8752F8DF7BAA94D09EB00B93CE5A3492C869373603917589BEFA37CEB64823BhFL" TargetMode="External"/><Relationship Id="rId54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consultantplus://offline/ref=863182892169C648CFE4876D7F8D232AC574ECFE6898D4D8752F8DF7BAA94D09F900E133E5AE5326D3DC35353631h6L" TargetMode="External"/><Relationship Id="rId11" Type="http://schemas.openxmlformats.org/officeDocument/2006/relationships/hyperlink" Target="consultantplus://offline/ref=863182892169C648CFE4876D7F8D232AC574EEFE689ED4D8752F8DF7BAA94D09EB00B93CE5A6442C869373603917589BEFA37CEB64823BhFL" TargetMode="External"/><Relationship Id="rId24" Type="http://schemas.openxmlformats.org/officeDocument/2006/relationships/hyperlink" Target="consultantplus://offline/ref=863182892169C648CFE4876D7F8D232AC574EEFE689ED4D8752F8DF7BAA94D09EB00B93CE5A44A2C869373603917589BEFA37CEB64823BhFL" TargetMode="External"/><Relationship Id="rId32" Type="http://schemas.openxmlformats.org/officeDocument/2006/relationships/hyperlink" Target="consultantplus://offline/ref=863182892169C648CFE4876D7F8D232AC775EEFE6599D4D8752F8DF7BAA94D09EB00B93FE5A74F20D5C9636470425C85E7BC63E87A82BEE532h9L" TargetMode="External"/><Relationship Id="rId37" Type="http://schemas.openxmlformats.org/officeDocument/2006/relationships/hyperlink" Target="consultantplus://offline/ref=863182892169C648CFE4876D7F8D232AC574EEFE689ED4D8752F8DF7BAA94D09EB00B93CE5A64B2C869373603917589BEFA37CEB64823BhFL" TargetMode="External"/><Relationship Id="rId40" Type="http://schemas.openxmlformats.org/officeDocument/2006/relationships/hyperlink" Target="consultantplus://offline/ref=863182892169C648CFE4876D7F8D232AC574EEFE689ED4D8752F8DF7BAA94D09EB00B93CE5A54D2C869373603917589BEFA37CEB64823BhFL" TargetMode="External"/><Relationship Id="rId45" Type="http://schemas.openxmlformats.org/officeDocument/2006/relationships/hyperlink" Target="consultantplus://offline/ref=863182892169C648CFE4876D7F8D232AC574EEFE689ED4D8752F8DF7BAA94D09EB00B93CE5A6442C869373603917589BEFA37CEB64823BhFL" TargetMode="External"/><Relationship Id="rId53" Type="http://schemas.openxmlformats.org/officeDocument/2006/relationships/fontTable" Target="fontTable.xml"/><Relationship Id="rId5" Type="http://schemas.openxmlformats.org/officeDocument/2006/relationships/hyperlink" Target="consultantplus://offline/ref=863182892169C648CFE4876D7F8D232AC574EEFE689ED4D8752F8DF7BAA94D09EB00B93CE5A6492C869373603917589BEFA37CEB64823BhFL" TargetMode="External"/><Relationship Id="rId15" Type="http://schemas.openxmlformats.org/officeDocument/2006/relationships/hyperlink" Target="consultantplus://offline/ref=863182892169C648CFE4876D7F8D232AC57DEAFA619CD4D8752F8DF7BAA94D09EB00B93FE5A74D27DBC9636470425C85E7BC63E87A82BEE532h9L" TargetMode="External"/><Relationship Id="rId23" Type="http://schemas.openxmlformats.org/officeDocument/2006/relationships/hyperlink" Target="consultantplus://offline/ref=863182892169C648CFE4876D7F8D232AC574E8FB629ED4D8752F8DF7BAA94D09EB00B93FE5A74D2FDAC9636470425C85E7BC63E87A82BEE532h9L" TargetMode="External"/><Relationship Id="rId28" Type="http://schemas.openxmlformats.org/officeDocument/2006/relationships/hyperlink" Target="consultantplus://offline/ref=863182892169C648CFE4876D7F8D232AC574EEFE689ED4D8752F8DF7BAA94D09EB00B93CE5A5452C869373603917589BEFA37CEB64823BhFL" TargetMode="External"/><Relationship Id="rId36" Type="http://schemas.openxmlformats.org/officeDocument/2006/relationships/hyperlink" Target="consultantplus://offline/ref=863182892169C648CFE4876D7F8D232AC574EEFE689ED4D8752F8DF7BAA94D09EB00B93CE5A6452C869373603917589BEFA37CEB64823BhFL" TargetMode="External"/><Relationship Id="rId49" Type="http://schemas.openxmlformats.org/officeDocument/2006/relationships/hyperlink" Target="consultantplus://offline/ref=863182892169C648CFE4996069E17D2EC377B1F7619DD78B207E8BA0E5F94B5CAB40BF6AA6E34026D2C2363D331C05D4AAF76FE96D9EBFE636F576F33Eh2L" TargetMode="External"/><Relationship Id="rId10" Type="http://schemas.openxmlformats.org/officeDocument/2006/relationships/hyperlink" Target="consultantplus://offline/ref=863182892169C648CFE4876D7F8D232AC574EEFE689ED4D8752F8DF7BAA94D09EB00B93CE5A64A2C869373603917589BEFA37CEB64823BhFL" TargetMode="External"/><Relationship Id="rId19" Type="http://schemas.openxmlformats.org/officeDocument/2006/relationships/hyperlink" Target="consultantplus://offline/ref=863182892169C648CFE4876D7F8D232AC574EEFE689ED4D8752F8DF7BAA94D09EB00B93CE5A6492C869373603917589BEFA37CEB64823BhFL" TargetMode="External"/><Relationship Id="rId31" Type="http://schemas.openxmlformats.org/officeDocument/2006/relationships/hyperlink" Target="consultantplus://offline/ref=863182892169C648CFE4876D7F8D232AC574EEFE689ED4D8752F8DF7BAA94D09EB00B93CE5A6442C869373603917589BEFA37CEB64823BhFL" TargetMode="External"/><Relationship Id="rId44" Type="http://schemas.openxmlformats.org/officeDocument/2006/relationships/hyperlink" Target="consultantplus://offline/ref=863182892169C648CFE4876D7F8D232AC574EEFE689ED4D8752F8DF7BAA94D09EB00B93CE5A6452C869373603917589BEFA37CEB64823BhFL" TargetMode="External"/><Relationship Id="rId52" Type="http://schemas.openxmlformats.org/officeDocument/2006/relationships/hyperlink" Target="consultantplus://offline/ref=863182892169C648CFE4876D7F8D232AC574EEFE689ED4D8752F8DF7BAA94D09EB00B93CE5A3492C869373603917589BEFA37CEB64823BhFL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863182892169C648CFE4876D7F8D232AC574EEFE689ED4D8752F8DF7BAA94D09EB00B93CE5A64B2C869373603917589BEFA37CEB64823BhFL" TargetMode="External"/><Relationship Id="rId14" Type="http://schemas.openxmlformats.org/officeDocument/2006/relationships/hyperlink" Target="consultantplus://offline/ref=863182892169C648CFE4876D7F8D232AC574EEFE689ED4D8752F8DF7BAA94D09EB00B93CE5A2482C869373603917589BEFA37CEB64823BhFL" TargetMode="External"/><Relationship Id="rId22" Type="http://schemas.openxmlformats.org/officeDocument/2006/relationships/hyperlink" Target="consultantplus://offline/ref=863182892169C648CFE4876D7F8D232AC574E6FD6499D4D8752F8DF7BAA94D09EB00B93CECA7467383866238341E4F84EFBC60E96638h1L" TargetMode="External"/><Relationship Id="rId27" Type="http://schemas.openxmlformats.org/officeDocument/2006/relationships/hyperlink" Target="consultantplus://offline/ref=863182892169C648CFE4876D7F8D232AC574EEFE689ED4D8752F8DF7BAA94D09EB00B93FECA1482C869373603917589BEFA37CEB64823BhFL" TargetMode="External"/><Relationship Id="rId30" Type="http://schemas.openxmlformats.org/officeDocument/2006/relationships/hyperlink" Target="consultantplus://offline/ref=863182892169C648CFE4876D7F8D232AC574EEFE689ED4D8752F8DF7BAA94D09EB00B93CE5A6452C869373603917589BEFA37CEB64823BhFL" TargetMode="External"/><Relationship Id="rId35" Type="http://schemas.openxmlformats.org/officeDocument/2006/relationships/hyperlink" Target="consultantplus://offline/ref=863182892169C648CFE4876D7F8D232AC574EBFF679BD4D8752F8DF7BAA94D09EB00B93FE5A74D26D1C9636470425C85E7BC63E87A82BEE532h9L" TargetMode="External"/><Relationship Id="rId43" Type="http://schemas.openxmlformats.org/officeDocument/2006/relationships/hyperlink" Target="consultantplus://offline/ref=863182892169C648CFE4876D7F8D232AC574EEFE689ED4D8752F8DF7BAA94D09EB00B93CE5A64B2C869373603917589BEFA37CEB64823BhFL" TargetMode="External"/><Relationship Id="rId48" Type="http://schemas.openxmlformats.org/officeDocument/2006/relationships/hyperlink" Target="consultantplus://offline/ref=863182892169C648CFE4876D7F8D232AC574E6FD6499D4D8752F8DF7BAA94D09EB00B93CE4AF467383866238341E4F84EFBC60E96638h1L" TargetMode="External"/><Relationship Id="rId8" Type="http://schemas.openxmlformats.org/officeDocument/2006/relationships/hyperlink" Target="consultantplus://offline/ref=863182892169C648CFE4876D7F8D232AC574EEFE689ED4D8752F8DF7BAA94D09EB00B93CE5A6452C869373603917589BEFA37CEB64823BhFL" TargetMode="External"/><Relationship Id="rId51" Type="http://schemas.openxmlformats.org/officeDocument/2006/relationships/hyperlink" Target="consultantplus://offline/ref=863182892169C648CFE4876D7F8D232AC574EEFE689ED4D8752F8DF7BAA94D09EB00B93CE5A3442C869373603917589BEFA37CEB64823BhFL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21</Pages>
  <Words>9461</Words>
  <Characters>53928</Characters>
  <Application>Microsoft Office Word</Application>
  <DocSecurity>0</DocSecurity>
  <Lines>449</Lines>
  <Paragraphs>126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63263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nklyukvinadlk</dc:creator>
  <cp:lastModifiedBy>nklyukvinadlk</cp:lastModifiedBy>
  <cp:revision>1</cp:revision>
  <dcterms:created xsi:type="dcterms:W3CDTF">2021-11-09T11:33:00Z</dcterms:created>
  <dcterms:modified xsi:type="dcterms:W3CDTF">2021-11-09T11:35:00Z</dcterms:modified>
</cp:coreProperties>
</file>