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p w14:paraId="12000000">
      <w:pPr>
        <w:pStyle w:val="Style_2"/>
        <w:ind w:firstLine="0" w:left="0"/>
        <w:jc w:val="both"/>
        <w:outlineLvl w:val="0"/>
      </w:pPr>
    </w:p>
    <w:p w14:paraId="13000000">
      <w:pPr>
        <w:pStyle w:val="Style_3"/>
        <w:ind w:firstLine="0" w:left="0"/>
        <w:jc w:val="center"/>
      </w:pPr>
      <w:r>
        <w:t>ПРАВИТЕЛЬСТВО ВОЛОГОДСКОЙ ОБЛАСТИ</w:t>
      </w:r>
    </w:p>
    <w:p w14:paraId="14000000">
      <w:pPr>
        <w:pStyle w:val="Style_3"/>
        <w:ind w:firstLine="0" w:left="0"/>
        <w:jc w:val="center"/>
      </w:pPr>
    </w:p>
    <w:p w14:paraId="15000000">
      <w:pPr>
        <w:pStyle w:val="Style_3"/>
        <w:ind w:firstLine="0" w:left="0"/>
        <w:jc w:val="center"/>
      </w:pPr>
      <w:r>
        <w:t>ПОСТАНОВЛЕНИЕ</w:t>
      </w:r>
    </w:p>
    <w:p w14:paraId="16000000">
      <w:pPr>
        <w:pStyle w:val="Style_3"/>
        <w:ind w:firstLine="0" w:left="0"/>
        <w:jc w:val="center"/>
      </w:pPr>
      <w:r>
        <w:t>от 15 ноября 2010 г. N 1300</w:t>
      </w:r>
    </w:p>
    <w:p w14:paraId="17000000">
      <w:pPr>
        <w:pStyle w:val="Style_3"/>
        <w:ind w:firstLine="0" w:left="0"/>
        <w:jc w:val="center"/>
      </w:pPr>
    </w:p>
    <w:p w14:paraId="18000000">
      <w:pPr>
        <w:pStyle w:val="Style_3"/>
        <w:ind w:firstLine="0" w:left="0"/>
        <w:jc w:val="center"/>
      </w:pPr>
      <w:r>
        <w:t>ОБ УСТАНОВЛЕНИИ РАЗМЕРА ЕЖЕКВАРТАЛЬНОГО СОЦИАЛЬНОГО</w:t>
      </w:r>
    </w:p>
    <w:p w14:paraId="19000000">
      <w:pPr>
        <w:pStyle w:val="Style_3"/>
        <w:ind w:firstLine="0" w:left="0"/>
        <w:jc w:val="center"/>
      </w:pPr>
      <w:r>
        <w:t>ПОСОБИЯ, А ТАКЖЕ МИНИМАЛЬНЫХ И МАКСИМАЛЬНЫХ РАЗМЕРОВ</w:t>
      </w:r>
    </w:p>
    <w:p w14:paraId="1A000000">
      <w:pPr>
        <w:pStyle w:val="Style_3"/>
        <w:ind w:firstLine="0" w:left="0"/>
        <w:jc w:val="center"/>
      </w:pPr>
      <w:r>
        <w:t>СОЦИАЛЬНОГО ПОСОБИЯ НА ОСНОВАНИИ СОЦИАЛЬНОГО</w:t>
      </w:r>
    </w:p>
    <w:p w14:paraId="1B000000">
      <w:pPr>
        <w:pStyle w:val="Style_3"/>
        <w:ind w:firstLine="0" w:left="0"/>
        <w:jc w:val="center"/>
      </w:pPr>
      <w:r>
        <w:t>КОНТРАКТА И ЕДИНОВРЕМЕННОЙ МАТЕРИАЛЬНОЙ ПОМОЩИ</w:t>
      </w:r>
    </w:p>
    <w:p w14:paraId="1C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D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E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F000000">
            <w:pPr>
              <w:pStyle w:val="Style_2"/>
              <w:ind w:firstLine="0" w:left="0"/>
              <w:jc w:val="center"/>
              <w:rPr>
                <w:color w:val="392C69"/>
              </w:rPr>
            </w:pPr>
            <w:r>
              <w:rPr>
                <w:color w:val="392C69"/>
              </w:rPr>
              <w:t>Список изменяющих документов</w:t>
            </w:r>
          </w:p>
          <w:p w14:paraId="20000000">
            <w:pPr>
              <w:pStyle w:val="Style_2"/>
              <w:ind w:firstLine="0" w:left="0"/>
              <w:jc w:val="center"/>
              <w:rPr>
                <w:color w:val="392C69"/>
              </w:rPr>
            </w:pPr>
            <w:r>
              <w:rPr>
                <w:color w:val="392C69"/>
              </w:rPr>
              <w:t>(в ред. постановлений Правительства Вологодской области</w:t>
            </w:r>
          </w:p>
          <w:p w14:paraId="21000000">
            <w:pPr>
              <w:pStyle w:val="Style_2"/>
              <w:ind w:firstLine="0" w:left="0"/>
              <w:jc w:val="center"/>
              <w:rPr>
                <w:color w:val="392C69"/>
              </w:rPr>
            </w:pPr>
            <w:r>
              <w:rPr>
                <w:color w:val="392C69"/>
              </w:rPr>
              <w:t xml:space="preserve">от 29.07.2013 </w:t>
            </w:r>
            <w:r>
              <w:rPr>
                <w:color w:val="0000FF"/>
              </w:rPr>
              <w:fldChar w:fldCharType="begin"/>
            </w:r>
            <w:r>
              <w:rPr>
                <w:color w:val="0000FF"/>
              </w:rPr>
              <w:instrText>HYPERLINK "https://login.consultant.ru/link/?req=doc&amp;base=RLAW095&amp;n=93295&amp;date=06.09.2022&amp;dst=100005&amp;field=134"</w:instrText>
            </w:r>
            <w:r>
              <w:rPr>
                <w:color w:val="0000FF"/>
              </w:rPr>
              <w:fldChar w:fldCharType="separate"/>
            </w:r>
            <w:r>
              <w:rPr>
                <w:color w:val="0000FF"/>
              </w:rPr>
              <w:t>N 773</w:t>
            </w:r>
            <w:r>
              <w:rPr>
                <w:color w:val="0000FF"/>
              </w:rPr>
              <w:fldChar w:fldCharType="end"/>
            </w:r>
            <w:r>
              <w:rPr>
                <w:color w:val="392C69"/>
              </w:rPr>
              <w:t xml:space="preserve">, от 23.05.2016 </w:t>
            </w:r>
            <w:r>
              <w:rPr>
                <w:color w:val="0000FF"/>
              </w:rPr>
              <w:fldChar w:fldCharType="begin"/>
            </w:r>
            <w:r>
              <w:rPr>
                <w:color w:val="0000FF"/>
              </w:rPr>
              <w:instrText>HYPERLINK "https://login.consultant.ru/link/?req=doc&amp;base=RLAW095&amp;n=127813&amp;date=06.09.2022&amp;dst=100005&amp;field=134"</w:instrText>
            </w:r>
            <w:r>
              <w:rPr>
                <w:color w:val="0000FF"/>
              </w:rPr>
              <w:fldChar w:fldCharType="separate"/>
            </w:r>
            <w:r>
              <w:rPr>
                <w:color w:val="0000FF"/>
              </w:rPr>
              <w:t>N 452</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"https://login.consultant.ru/link/?req=doc&amp;base=RLAW095&amp;n=175895&amp;date=06.09.2022&amp;dst=100005&amp;field=134"</w:instrText>
            </w:r>
            <w:r>
              <w:rPr>
                <w:color w:val="0000FF"/>
              </w:rPr>
              <w:fldChar w:fldCharType="separate"/>
            </w:r>
            <w:r>
              <w:rPr>
                <w:color w:val="0000FF"/>
              </w:rPr>
              <w:t>N 1334</w:t>
            </w:r>
            <w:r>
              <w:rPr>
                <w:color w:val="0000FF"/>
              </w:rPr>
              <w:fldChar w:fldCharType="end"/>
            </w:r>
            <w:r>
              <w:rPr>
                <w:color w:val="392C69"/>
              </w:rPr>
              <w:t>,</w:t>
            </w:r>
          </w:p>
          <w:p w14:paraId="22000000">
            <w:pPr>
              <w:pStyle w:val="Style_2"/>
              <w:ind w:firstLine="0" w:left="0"/>
              <w:jc w:val="center"/>
              <w:rPr>
                <w:color w:val="392C69"/>
              </w:rPr>
            </w:pPr>
            <w:r>
              <w:rPr>
                <w:color w:val="392C69"/>
              </w:rPr>
              <w:t xml:space="preserve">от 10.03.2020 </w:t>
            </w:r>
            <w:r>
              <w:rPr>
                <w:color w:val="0000FF"/>
              </w:rPr>
              <w:fldChar w:fldCharType="begin"/>
            </w:r>
            <w:r>
              <w:rPr>
                <w:color w:val="0000FF"/>
              </w:rPr>
              <w:instrText>HYPERLINK "https://login.consultant.ru/link/?req=doc&amp;base=RLAW095&amp;n=178381&amp;date=06.09.2022&amp;dst=100005&amp;field=134"</w:instrText>
            </w:r>
            <w:r>
              <w:rPr>
                <w:color w:val="0000FF"/>
              </w:rPr>
              <w:fldChar w:fldCharType="separate"/>
            </w:r>
            <w:r>
              <w:rPr>
                <w:color w:val="0000FF"/>
              </w:rPr>
              <w:t>N 210</w:t>
            </w:r>
            <w:r>
              <w:rPr>
                <w:color w:val="0000FF"/>
              </w:rPr>
              <w:fldChar w:fldCharType="end"/>
            </w:r>
            <w:r>
              <w:rPr>
                <w:color w:val="392C69"/>
              </w:rPr>
              <w:t xml:space="preserve">, от 28.12.2020 </w:t>
            </w:r>
            <w:r>
              <w:rPr>
                <w:color w:val="0000FF"/>
              </w:rPr>
              <w:fldChar w:fldCharType="begin"/>
            </w:r>
            <w:r>
              <w:rPr>
                <w:color w:val="0000FF"/>
              </w:rPr>
              <w:instrText>HYPERLINK "https://login.consultant.ru/link/?req=doc&amp;base=RLAW095&amp;n=188743&amp;date=06.09.2022&amp;dst=100005&amp;field=134"</w:instrText>
            </w:r>
            <w:r>
              <w:rPr>
                <w:color w:val="0000FF"/>
              </w:rPr>
              <w:fldChar w:fldCharType="separate"/>
            </w:r>
            <w:r>
              <w:rPr>
                <w:color w:val="0000FF"/>
              </w:rPr>
              <w:t>N 1559</w:t>
            </w:r>
            <w:r>
              <w:rPr>
                <w:color w:val="0000FF"/>
              </w:rPr>
              <w:fldChar w:fldCharType="end"/>
            </w:r>
            <w:r>
              <w:rPr>
                <w:color w:val="392C69"/>
              </w:rPr>
              <w:t xml:space="preserve">, от 09.03.2021 </w:t>
            </w:r>
            <w:r>
              <w:rPr>
                <w:color w:val="0000FF"/>
              </w:rPr>
              <w:fldChar w:fldCharType="begin"/>
            </w:r>
            <w:r>
              <w:rPr>
                <w:color w:val="0000FF"/>
              </w:rPr>
              <w:instrText>HYPERLINK "https://login.consultant.ru/link/?req=doc&amp;base=RLAW095&amp;n=190894&amp;date=06.09.2022&amp;dst=100005&amp;field=134"</w:instrText>
            </w:r>
            <w:r>
              <w:rPr>
                <w:color w:val="0000FF"/>
              </w:rPr>
              <w:fldChar w:fldCharType="separate"/>
            </w:r>
            <w:r>
              <w:rPr>
                <w:color w:val="0000FF"/>
              </w:rPr>
              <w:t>N 259</w:t>
            </w:r>
            <w:r>
              <w:rPr>
                <w:color w:val="0000FF"/>
              </w:rPr>
              <w:fldChar w:fldCharType="end"/>
            </w:r>
            <w:r>
              <w:rPr>
                <w:color w:val="392C69"/>
              </w:rPr>
              <w:t>,</w:t>
            </w:r>
          </w:p>
          <w:p w14:paraId="23000000">
            <w:pPr>
              <w:pStyle w:val="Style_2"/>
              <w:ind w:firstLine="0" w:left="0"/>
              <w:jc w:val="center"/>
              <w:rPr>
                <w:color w:val="392C69"/>
              </w:rPr>
            </w:pPr>
            <w:r>
              <w:rPr>
                <w:color w:val="392C69"/>
              </w:rPr>
              <w:t xml:space="preserve">от 30.08.2021 </w:t>
            </w:r>
            <w:r>
              <w:rPr>
                <w:color w:val="0000FF"/>
              </w:rPr>
              <w:fldChar w:fldCharType="begin"/>
            </w:r>
            <w:r>
              <w:rPr>
                <w:color w:val="0000FF"/>
              </w:rPr>
              <w:instrText>HYPERLINK "https://login.consultant.ru/link/?req=doc&amp;base=RLAW095&amp;n=196847&amp;date=06.09.2022&amp;dst=100005&amp;field=134"</w:instrText>
            </w:r>
            <w:r>
              <w:rPr>
                <w:color w:val="0000FF"/>
              </w:rPr>
              <w:fldChar w:fldCharType="separate"/>
            </w:r>
            <w:r>
              <w:rPr>
                <w:color w:val="0000FF"/>
              </w:rPr>
              <w:t>N 1007</w:t>
            </w:r>
            <w:r>
              <w:rPr>
                <w:color w:val="0000FF"/>
              </w:rPr>
              <w:fldChar w:fldCharType="end"/>
            </w:r>
            <w:r>
              <w:rPr>
                <w:color w:val="392C69"/>
              </w:rPr>
              <w:t xml:space="preserve">, от 15.11.2021 </w:t>
            </w:r>
            <w:r>
              <w:rPr>
                <w:color w:val="0000FF"/>
              </w:rPr>
              <w:fldChar w:fldCharType="begin"/>
            </w:r>
            <w:r>
              <w:rPr>
                <w:color w:val="0000FF"/>
              </w:rPr>
              <w:instrText>HYPERLINK "https://login.consultant.ru/link/?req=doc&amp;base=RLAW095&amp;n=199535&amp;date=06.09.2022&amp;dst=100005&amp;field=134"</w:instrText>
            </w:r>
            <w:r>
              <w:rPr>
                <w:color w:val="0000FF"/>
              </w:rPr>
              <w:fldChar w:fldCharType="separate"/>
            </w:r>
            <w:r>
              <w:rPr>
                <w:color w:val="0000FF"/>
              </w:rPr>
              <w:t>N 1290</w:t>
            </w:r>
            <w:r>
              <w:rPr>
                <w:color w:val="0000FF"/>
              </w:rPr>
              <w:fldChar w:fldCharType="end"/>
            </w:r>
            <w:r>
              <w:rPr>
                <w:color w:val="392C69"/>
              </w:rPr>
              <w:t xml:space="preserve">, от 21.03.2022 </w:t>
            </w:r>
            <w:r>
              <w:rPr>
                <w:color w:val="0000FF"/>
              </w:rPr>
              <w:fldChar w:fldCharType="begin"/>
            </w:r>
            <w:r>
              <w:rPr>
                <w:color w:val="0000FF"/>
              </w:rPr>
              <w:instrText>HYPERLINK "https://login.consultant.ru/link/?req=doc&amp;base=RLAW095&amp;n=204646&amp;date=06.09.2022&amp;dst=100005&amp;field=134"</w:instrText>
            </w:r>
            <w:r>
              <w:rPr>
                <w:color w:val="0000FF"/>
              </w:rPr>
              <w:fldChar w:fldCharType="separate"/>
            </w:r>
            <w:r>
              <w:rPr>
                <w:color w:val="0000FF"/>
              </w:rPr>
              <w:t>N 320</w:t>
            </w:r>
            <w:r>
              <w:rPr>
                <w:color w:val="0000FF"/>
              </w:rPr>
              <w:fldChar w:fldCharType="end"/>
            </w:r>
            <w:r>
              <w:rPr>
                <w:color w:val="392C69"/>
              </w:rPr>
              <w:t>,</w:t>
            </w:r>
          </w:p>
          <w:p w14:paraId="24000000">
            <w:pPr>
              <w:pStyle w:val="Style_2"/>
              <w:ind w:firstLine="0" w:left="0"/>
              <w:jc w:val="center"/>
              <w:rPr>
                <w:color w:val="392C69"/>
              </w:rPr>
            </w:pPr>
            <w:r>
              <w:rPr>
                <w:color w:val="392C69"/>
              </w:rPr>
              <w:t xml:space="preserve">от 25.07.2022 </w:t>
            </w:r>
            <w:r>
              <w:rPr>
                <w:color w:val="0000FF"/>
              </w:rPr>
              <w:fldChar w:fldCharType="begin"/>
            </w:r>
            <w:r>
              <w:rPr>
                <w:color w:val="0000FF"/>
              </w:rPr>
              <w:instrText>HYPERLINK "https://login.consultant.ru/link/?req=doc&amp;base=RLAW095&amp;n=208906&amp;date=06.09.2022&amp;dst=100005&amp;field=134"</w:instrText>
            </w:r>
            <w:r>
              <w:rPr>
                <w:color w:val="0000FF"/>
              </w:rPr>
              <w:fldChar w:fldCharType="separate"/>
            </w:r>
            <w:r>
              <w:rPr>
                <w:color w:val="0000FF"/>
              </w:rPr>
              <w:t>N 956</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5000000">
            <w:pPr>
              <w:pStyle w:val="Style_2"/>
              <w:ind w:firstLine="0" w:left="0"/>
              <w:jc w:val="center"/>
              <w:rPr>
                <w:color w:val="392C69"/>
              </w:rPr>
            </w:pPr>
          </w:p>
        </w:tc>
      </w:tr>
    </w:tbl>
    <w:p w14:paraId="26000000">
      <w:pPr>
        <w:pStyle w:val="Style_2"/>
        <w:ind w:firstLine="0" w:left="0"/>
        <w:jc w:val="both"/>
      </w:pPr>
    </w:p>
    <w:p w14:paraId="27000000">
      <w:pPr>
        <w:pStyle w:val="Style_2"/>
        <w:ind w:firstLine="540" w:left="0"/>
        <w:jc w:val="both"/>
      </w:pPr>
      <w:r>
        <w:t xml:space="preserve">Во исполнение </w:t>
      </w:r>
      <w:r>
        <w:rPr>
          <w:color w:val="0000FF"/>
        </w:rPr>
        <w:fldChar w:fldCharType="begin"/>
      </w:r>
      <w:r>
        <w:rPr>
          <w:color w:val="0000FF"/>
        </w:rPr>
        <w:instrText>HYPERLINK "https://login.consultant.ru/link/?req=doc&amp;base=RLAW095&amp;n=198328&amp;date=06.09.2022&amp;dst=100091&amp;field=134"</w:instrText>
      </w:r>
      <w:r>
        <w:rPr>
          <w:color w:val="0000FF"/>
        </w:rPr>
        <w:fldChar w:fldCharType="separate"/>
      </w:r>
      <w:r>
        <w:rPr>
          <w:color w:val="0000FF"/>
        </w:rPr>
        <w:t>статьи 3</w:t>
      </w:r>
      <w:r>
        <w:rPr>
          <w:color w:val="0000FF"/>
        </w:rPr>
        <w:fldChar w:fldCharType="end"/>
      </w:r>
      <w:r>
        <w:t xml:space="preserve"> закона области от 1 марта 2005 года N 1236-ОЗ "О государственной социальной помощи в Вологодской области" (с последующими изменениями) Правительство области постановляет:</w:t>
      </w:r>
    </w:p>
    <w:p w14:paraId="28000000">
      <w:pPr>
        <w:pStyle w:val="Style_2"/>
        <w:spacing w:before="240"/>
        <w:ind w:firstLine="540" w:left="0"/>
        <w:jc w:val="both"/>
      </w:pPr>
      <w:r>
        <w:t>1. Установить:</w:t>
      </w:r>
    </w:p>
    <w:p w14:paraId="29000000">
      <w:pPr>
        <w:pStyle w:val="Style_2"/>
        <w:spacing w:before="240"/>
        <w:ind w:firstLine="540" w:left="0"/>
        <w:jc w:val="both"/>
      </w:pPr>
      <w:r>
        <w:t>минимальный размер социального пособия на основании социального контракта в месяц - 300 рублей на малоимущую семью, имеющую менее восьми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 или малоимущего одиноко проживающего гражданина;</w:t>
      </w:r>
    </w:p>
    <w:p w14:paraId="2A000000">
      <w:pPr>
        <w:pStyle w:val="Style_2"/>
        <w:spacing w:before="240"/>
        <w:ind w:firstLine="540" w:left="0"/>
        <w:jc w:val="both"/>
      </w:pPr>
      <w:r>
        <w:t>минимальный размер социального пособия на основании социального контракта в месяц - 3000 рублей на малоимущую семью, имеющую восемь и более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w:t>
      </w:r>
    </w:p>
    <w:p w14:paraId="2B000000">
      <w:pPr>
        <w:pStyle w:val="Style_2"/>
        <w:spacing w:before="240"/>
        <w:ind w:firstLine="540" w:left="0"/>
        <w:jc w:val="both"/>
      </w:pPr>
      <w:bookmarkStart w:id="1" w:name="Par21"/>
      <w:bookmarkEnd w:id="1"/>
      <w:r>
        <w:t>максимальный размер социального пособия на основании социального контракта в месяц - 3000 рублей на малоимущую семью, имеющую менее восьми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 или малоимущего одиноко проживающего гражданина;</w:t>
      </w:r>
    </w:p>
    <w:p w14:paraId="2C000000">
      <w:pPr>
        <w:pStyle w:val="Style_2"/>
        <w:spacing w:before="240"/>
        <w:ind w:firstLine="540" w:left="0"/>
        <w:jc w:val="both"/>
      </w:pPr>
      <w:r>
        <w:t>максимальный размер социального пособия на основании социального контракта в месяц - 30000 рублей на малоимущую семью, имеющую восемь и более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w:t>
      </w:r>
    </w:p>
    <w:p w14:paraId="2D000000">
      <w:pPr>
        <w:pStyle w:val="Style_2"/>
        <w:ind w:firstLine="0" w:left="0"/>
        <w:jc w:val="both"/>
      </w:pPr>
      <w:r>
        <w:t xml:space="preserve">(п. 1 в ред. </w:t>
      </w:r>
      <w:r>
        <w:rPr>
          <w:color w:val="0000FF"/>
        </w:rPr>
        <w:fldChar w:fldCharType="begin"/>
      </w:r>
      <w:r>
        <w:rPr>
          <w:color w:val="0000FF"/>
        </w:rPr>
        <w:instrText>HYPERLINK "https://login.consultant.ru/link/?req=doc&amp;base=RLAW095&amp;n=127813&amp;date=06.09.2022&amp;dst=100005&amp;field=134"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23.05.2016 N 452)</w:t>
      </w:r>
    </w:p>
    <w:p w14:paraId="2E000000">
      <w:pPr>
        <w:pStyle w:val="Style_2"/>
        <w:spacing w:before="240"/>
        <w:ind w:firstLine="540" w:left="0"/>
        <w:jc w:val="both"/>
      </w:pPr>
      <w:bookmarkStart w:id="2" w:name="Par24"/>
      <w:bookmarkEnd w:id="2"/>
      <w:r>
        <w:t>1(1). Установить с 1 июля 2022 года по 31 декабря 2024 года:</w:t>
      </w:r>
    </w:p>
    <w:p w14:paraId="2F000000">
      <w:pPr>
        <w:pStyle w:val="Style_2"/>
        <w:ind w:firstLine="0" w:left="0"/>
        <w:jc w:val="both"/>
      </w:pPr>
      <w:r>
        <w:t xml:space="preserve">(в ред. </w:t>
      </w:r>
      <w:r>
        <w:rPr>
          <w:color w:val="0000FF"/>
        </w:rPr>
        <w:fldChar w:fldCharType="begin"/>
      </w:r>
      <w:r>
        <w:rPr>
          <w:color w:val="0000FF"/>
        </w:rPr>
        <w:instrText>HYPERLINK "https://login.consultant.ru/link/?req=doc&amp;base=RLAW095&amp;n=208906&amp;date=06.09.2022&amp;dst=100007&amp;field=134"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25.07.2022 N 956)</w:t>
      </w:r>
    </w:p>
    <w:p w14:paraId="30000000">
      <w:pPr>
        <w:pStyle w:val="Style_2"/>
        <w:spacing w:before="240"/>
        <w:ind w:firstLine="540" w:left="0"/>
        <w:jc w:val="both"/>
      </w:pPr>
      <w:bookmarkStart w:id="3" w:name="Par26"/>
      <w:bookmarkEnd w:id="3"/>
      <w:r>
        <w:t>1) максимальный размер социального пособия на основании социального контракта в месяц, предоставляемого в первый месяц действия социального контракта и в течение трех месяцев с даты подтверждения факта трудоустройства гражданина,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мероприятия по поиску работы;</w:t>
      </w:r>
    </w:p>
    <w:p w14:paraId="31000000">
      <w:pPr>
        <w:pStyle w:val="Style_2"/>
        <w:ind w:firstLine="0" w:left="0"/>
        <w:jc w:val="both"/>
      </w:pPr>
      <w:r>
        <w:t xml:space="preserve">(в ред. постановлений Правительства Вологодской области от 30.08.2021 </w:t>
      </w:r>
      <w:r>
        <w:rPr>
          <w:color w:val="0000FF"/>
        </w:rPr>
        <w:fldChar w:fldCharType="begin"/>
      </w:r>
      <w:r>
        <w:rPr>
          <w:color w:val="0000FF"/>
        </w:rPr>
        <w:instrText>HYPERLINK "https://login.consultant.ru/link/?req=doc&amp;base=RLAW095&amp;n=196847&amp;date=06.09.2022&amp;dst=100009&amp;field=134"</w:instrText>
      </w:r>
      <w:r>
        <w:rPr>
          <w:color w:val="0000FF"/>
        </w:rPr>
        <w:fldChar w:fldCharType="separate"/>
      </w:r>
      <w:r>
        <w:rPr>
          <w:color w:val="0000FF"/>
        </w:rPr>
        <w:t>N 1007</w:t>
      </w:r>
      <w:r>
        <w:rPr>
          <w:color w:val="0000FF"/>
        </w:rPr>
        <w:fldChar w:fldCharType="end"/>
      </w:r>
      <w:r>
        <w:t xml:space="preserve">, от 21.03.2022 </w:t>
      </w:r>
      <w:r>
        <w:rPr>
          <w:color w:val="0000FF"/>
        </w:rPr>
        <w:fldChar w:fldCharType="begin"/>
      </w:r>
      <w:r>
        <w:rPr>
          <w:color w:val="0000FF"/>
        </w:rPr>
        <w:instrText>HYPERLINK "https://login.consultant.ru/link/?req=doc&amp;base=RLAW095&amp;n=204646&amp;date=06.09.2022&amp;dst=100009&amp;field=134"</w:instrText>
      </w:r>
      <w:r>
        <w:rPr>
          <w:color w:val="0000FF"/>
        </w:rPr>
        <w:fldChar w:fldCharType="separate"/>
      </w:r>
      <w:r>
        <w:rPr>
          <w:color w:val="0000FF"/>
        </w:rPr>
        <w:t>N 320</w:t>
      </w:r>
      <w:r>
        <w:rPr>
          <w:color w:val="0000FF"/>
        </w:rPr>
        <w:fldChar w:fldCharType="end"/>
      </w:r>
      <w:r>
        <w:t>)</w:t>
      </w:r>
    </w:p>
    <w:p w14:paraId="32000000">
      <w:pPr>
        <w:pStyle w:val="Style_2"/>
        <w:spacing w:before="240"/>
        <w:ind w:firstLine="540" w:left="0"/>
        <w:jc w:val="both"/>
      </w:pPr>
      <w:bookmarkStart w:id="4" w:name="Par28"/>
      <w:bookmarkEnd w:id="4"/>
      <w:r>
        <w:t>максимальный размер социального пособия на основании социального контракта в месяц при самостоятельном прохождении гражданином обучения по основным программам профессионального обучения или дополнительным профессиональным программам, которые не могут быть предоставлены за счет средств органов службы занятости населения, равный половине величины прожиточного минимума в Вологодской области для трудоспособного населения на год осуществления такой выплаты, и полной стоимости курса профессионального обучения или дополнительного профессионального образования, но не выше 30000 рублей за весь период обучения - в случае, если в рамках мероприятия по поиску работы, включенного в программу социальной адаптации, социальным контрактом установлено обязательство гражданина по прохождению профессионального обучения или дополнительного профессионального образования;</w:t>
      </w:r>
    </w:p>
    <w:p w14:paraId="33000000">
      <w:pPr>
        <w:pStyle w:val="Style_2"/>
        <w:ind w:firstLine="0" w:left="0"/>
        <w:jc w:val="both"/>
      </w:pPr>
      <w:r>
        <w:t xml:space="preserve">(в ред. постановлений Правительства Вологодской области от 30.08.2021 </w:t>
      </w:r>
      <w:r>
        <w:rPr>
          <w:color w:val="0000FF"/>
        </w:rPr>
        <w:fldChar w:fldCharType="begin"/>
      </w:r>
      <w:r>
        <w:rPr>
          <w:color w:val="0000FF"/>
        </w:rPr>
        <w:instrText>HYPERLINK "https://login.consultant.ru/link/?req=doc&amp;base=RLAW095&amp;n=196847&amp;date=06.09.2022&amp;dst=100010&amp;field=134"</w:instrText>
      </w:r>
      <w:r>
        <w:rPr>
          <w:color w:val="0000FF"/>
        </w:rPr>
        <w:fldChar w:fldCharType="separate"/>
      </w:r>
      <w:r>
        <w:rPr>
          <w:color w:val="0000FF"/>
        </w:rPr>
        <w:t>N 1007</w:t>
      </w:r>
      <w:r>
        <w:rPr>
          <w:color w:val="0000FF"/>
        </w:rPr>
        <w:fldChar w:fldCharType="end"/>
      </w:r>
      <w:r>
        <w:t xml:space="preserve">, от 21.03.2022 </w:t>
      </w:r>
      <w:r>
        <w:rPr>
          <w:color w:val="0000FF"/>
        </w:rPr>
        <w:fldChar w:fldCharType="begin"/>
      </w:r>
      <w:r>
        <w:rPr>
          <w:color w:val="0000FF"/>
        </w:rPr>
        <w:instrText>HYPERLINK "https://login.consultant.ru/link/?req=doc&amp;base=RLAW095&amp;n=204646&amp;date=06.09.2022&amp;dst=100010&amp;field=134"</w:instrText>
      </w:r>
      <w:r>
        <w:rPr>
          <w:color w:val="0000FF"/>
        </w:rPr>
        <w:fldChar w:fldCharType="separate"/>
      </w:r>
      <w:r>
        <w:rPr>
          <w:color w:val="0000FF"/>
        </w:rPr>
        <w:t>N 320</w:t>
      </w:r>
      <w:r>
        <w:rPr>
          <w:color w:val="0000FF"/>
        </w:rPr>
        <w:fldChar w:fldCharType="end"/>
      </w:r>
      <w:r>
        <w:t>)</w:t>
      </w:r>
    </w:p>
    <w:p w14:paraId="34000000">
      <w:pPr>
        <w:pStyle w:val="Style_2"/>
        <w:spacing w:before="240"/>
        <w:ind w:firstLine="540" w:left="0"/>
        <w:jc w:val="both"/>
      </w:pPr>
      <w:r>
        <w:t xml:space="preserve">в случае если в течение первого месяца действия социального контракта гражданин самостоятельно проходит обучение по основным программам профессионального обучения или дополнительным профессиональным программам, которые не могут быть предоставлены за счет средств органов службы занятости населения, максимальный размер социального пособия на основании социального контракта за первый месяц действия социального контракта определяется как сумма максимальных размеров социальных пособий на основании социального контракта в месяц, предусмотренных </w:t>
      </w:r>
      <w:r>
        <w:rPr>
          <w:color w:val="0000FF"/>
        </w:rPr>
        <w:fldChar w:fldCharType="begin"/>
      </w:r>
      <w:r>
        <w:rPr>
          <w:color w:val="0000FF"/>
        </w:rPr>
        <w:instrText>HYPERLINK \l "Par26" \o "1) максимальный размер социального пособия на основании социального контракта в месяц, предоставляемого в первый месяц действия социального контракта и в течение трех месяцев с даты подтверждения факта трудоустройства гражданина,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мероприятия по поиску работы;"</w:instrText>
      </w:r>
      <w:r>
        <w:rPr>
          <w:color w:val="0000FF"/>
        </w:rPr>
        <w:fldChar w:fldCharType="separate"/>
      </w:r>
      <w:r>
        <w:rPr>
          <w:color w:val="0000FF"/>
        </w:rPr>
        <w:t>абзацами первым</w:t>
      </w:r>
      <w:r>
        <w:rPr>
          <w:color w:val="0000FF"/>
        </w:rPr>
        <w:fldChar w:fldCharType="end"/>
      </w:r>
      <w:r>
        <w:t xml:space="preserve"> и </w:t>
      </w:r>
      <w:r>
        <w:rPr>
          <w:color w:val="0000FF"/>
        </w:rPr>
        <w:fldChar w:fldCharType="begin"/>
      </w:r>
      <w:r>
        <w:rPr>
          <w:color w:val="0000FF"/>
        </w:rPr>
        <w:instrText>HYPERLINK \l "Par28" \o "максимальный размер социального пособия на основании социального контракта в месяц при самостоятельном прохождении гражданином обучения по основным программам профессионального обучения или дополнительным профессиональным программам, которые не могут быть предоставлены за счет средств органов службы занятости населения, равный половине величины прожиточного минимума в Вологодской области для трудоспособного населения на год осуществления такой выплаты, и полной стоимости курса профессионального обучения ..."</w:instrText>
      </w:r>
      <w:r>
        <w:rPr>
          <w:color w:val="0000FF"/>
        </w:rPr>
        <w:fldChar w:fldCharType="separate"/>
      </w:r>
      <w:r>
        <w:rPr>
          <w:color w:val="0000FF"/>
        </w:rPr>
        <w:t>вторым</w:t>
      </w:r>
      <w:r>
        <w:rPr>
          <w:color w:val="0000FF"/>
        </w:rPr>
        <w:fldChar w:fldCharType="end"/>
      </w:r>
      <w:r>
        <w:t xml:space="preserve"> настоящего подпункта;</w:t>
      </w:r>
    </w:p>
    <w:p w14:paraId="35000000">
      <w:pPr>
        <w:pStyle w:val="Style_2"/>
        <w:spacing w:before="240"/>
        <w:ind w:firstLine="540" w:left="0"/>
        <w:jc w:val="both"/>
      </w:pPr>
      <w:r>
        <w:t xml:space="preserve">максимальный размер социального пособия на основании социального контракта в месяц, предоставляемого за месяцы действия социального контракта, не указанные в </w:t>
      </w:r>
      <w:r>
        <w:rPr>
          <w:color w:val="0000FF"/>
        </w:rPr>
        <w:fldChar w:fldCharType="begin"/>
      </w:r>
      <w:r>
        <w:rPr>
          <w:color w:val="0000FF"/>
        </w:rPr>
        <w:instrText>HYPERLINK \l "Par26" \o "1) максимальный размер социального пособия на основании социального контракта в месяц, предоставляемого в первый месяц действия социального контракта и в течение трех месяцев с даты подтверждения факта трудоустройства гражданина,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мероприятия по поиску работы;"</w:instrText>
      </w:r>
      <w:r>
        <w:rPr>
          <w:color w:val="0000FF"/>
        </w:rPr>
        <w:fldChar w:fldCharType="separate"/>
      </w:r>
      <w:r>
        <w:rPr>
          <w:color w:val="0000FF"/>
        </w:rPr>
        <w:t>абзаце первом</w:t>
      </w:r>
      <w:r>
        <w:rPr>
          <w:color w:val="0000FF"/>
        </w:rPr>
        <w:fldChar w:fldCharType="end"/>
      </w:r>
      <w:r>
        <w:t xml:space="preserve"> настоящего подпункта (включая период прохождения профессионального обучения или дополнительного профессионального образования), определяется в соответствии с </w:t>
      </w:r>
      <w:r>
        <w:rPr>
          <w:color w:val="0000FF"/>
        </w:rPr>
        <w:fldChar w:fldCharType="begin"/>
      </w:r>
      <w:r>
        <w:rPr>
          <w:color w:val="0000FF"/>
        </w:rPr>
        <w:instrText>HYPERLINK \l "Par21" \o "максимальный размер социального пособия на основании социального контракта в месяц - 3000 рублей на малоимущую семью, имеющую менее восьми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w:instrText>
      </w:r>
      <w:r>
        <w:rPr>
          <w:color w:val="0000FF"/>
        </w:rPr>
        <w:fldChar w:fldCharType="separate"/>
      </w:r>
      <w:r>
        <w:rPr>
          <w:color w:val="0000FF"/>
        </w:rPr>
        <w:t>абзацем четвертым пункта 1</w:t>
      </w:r>
      <w:r>
        <w:rPr>
          <w:color w:val="0000FF"/>
        </w:rPr>
        <w:fldChar w:fldCharType="end"/>
      </w:r>
      <w:r>
        <w:t xml:space="preserve"> настоящего постановления;</w:t>
      </w:r>
    </w:p>
    <w:p w14:paraId="36000000">
      <w:pPr>
        <w:pStyle w:val="Style_2"/>
        <w:spacing w:before="240"/>
        <w:ind w:firstLine="540" w:left="0"/>
        <w:jc w:val="both"/>
      </w:pPr>
      <w:r>
        <w:t>2) максимальный размер социального пособия на основании социального контракта в месяц, равный 29166 рублям, а при единовременной выплате равный 350000 рублям, - в случае включения в программу социальной адаптации мероприятия по осуществлению индивидуальной предпринимательской деятельности;</w:t>
      </w:r>
    </w:p>
    <w:p w14:paraId="37000000">
      <w:pPr>
        <w:pStyle w:val="Style_2"/>
        <w:ind w:firstLine="0" w:left="0"/>
        <w:jc w:val="both"/>
      </w:pPr>
      <w:r>
        <w:t xml:space="preserve">(в ред. постановлений Правительства Вологодской области от 30.08.2021 </w:t>
      </w:r>
      <w:r>
        <w:rPr>
          <w:color w:val="0000FF"/>
        </w:rPr>
        <w:fldChar w:fldCharType="begin"/>
      </w:r>
      <w:r>
        <w:rPr>
          <w:color w:val="0000FF"/>
        </w:rPr>
        <w:instrText>HYPERLINK "https://login.consultant.ru/link/?req=doc&amp;base=RLAW095&amp;n=196847&amp;date=06.09.2022&amp;dst=100012&amp;field=134"</w:instrText>
      </w:r>
      <w:r>
        <w:rPr>
          <w:color w:val="0000FF"/>
        </w:rPr>
        <w:fldChar w:fldCharType="separate"/>
      </w:r>
      <w:r>
        <w:rPr>
          <w:color w:val="0000FF"/>
        </w:rPr>
        <w:t>N 1007</w:t>
      </w:r>
      <w:r>
        <w:rPr>
          <w:color w:val="0000FF"/>
        </w:rPr>
        <w:fldChar w:fldCharType="end"/>
      </w:r>
      <w:r>
        <w:t xml:space="preserve">, от 15.11.2021 </w:t>
      </w:r>
      <w:r>
        <w:rPr>
          <w:color w:val="0000FF"/>
        </w:rPr>
        <w:fldChar w:fldCharType="begin"/>
      </w:r>
      <w:r>
        <w:rPr>
          <w:color w:val="0000FF"/>
        </w:rPr>
        <w:instrText>HYPERLINK "https://login.consultant.ru/link/?req=doc&amp;base=RLAW095&amp;n=199535&amp;date=06.09.2022&amp;dst=100007&amp;field=134"</w:instrText>
      </w:r>
      <w:r>
        <w:rPr>
          <w:color w:val="0000FF"/>
        </w:rPr>
        <w:fldChar w:fldCharType="separate"/>
      </w:r>
      <w:r>
        <w:rPr>
          <w:color w:val="0000FF"/>
        </w:rPr>
        <w:t>N 1290</w:t>
      </w:r>
      <w:r>
        <w:rPr>
          <w:color w:val="0000FF"/>
        </w:rPr>
        <w:fldChar w:fldCharType="end"/>
      </w:r>
      <w:r>
        <w:t xml:space="preserve">, от 25.07.2022 </w:t>
      </w:r>
      <w:r>
        <w:rPr>
          <w:color w:val="0000FF"/>
        </w:rPr>
        <w:fldChar w:fldCharType="begin"/>
      </w:r>
      <w:r>
        <w:rPr>
          <w:color w:val="0000FF"/>
        </w:rPr>
        <w:instrText>HYPERLINK "https://login.consultant.ru/link/?req=doc&amp;base=RLAW095&amp;n=208906&amp;date=06.09.2022&amp;dst=100010&amp;field=134"</w:instrText>
      </w:r>
      <w:r>
        <w:rPr>
          <w:color w:val="0000FF"/>
        </w:rPr>
        <w:fldChar w:fldCharType="separate"/>
      </w:r>
      <w:r>
        <w:rPr>
          <w:color w:val="0000FF"/>
        </w:rPr>
        <w:t>N 956</w:t>
      </w:r>
      <w:r>
        <w:rPr>
          <w:color w:val="0000FF"/>
        </w:rPr>
        <w:fldChar w:fldCharType="end"/>
      </w:r>
      <w:r>
        <w:t>)</w:t>
      </w:r>
    </w:p>
    <w:p w14:paraId="38000000">
      <w:pPr>
        <w:pStyle w:val="Style_2"/>
        <w:spacing w:before="240"/>
        <w:ind w:firstLine="540" w:left="0"/>
        <w:jc w:val="both"/>
      </w:pPr>
      <w:r>
        <w:t>максимальный размер социального пособия на основании социального контракта в месяц, равный 29166 рублям, а при единовременной выплате равный 350000 рублям, и стоимости курса профессионального обучения или дополнительного профессионального образования (но не выше 30000 рублей за весь период обучения) при самостоятельном прохождении гражданином обучения по основным программам профессионального обучения или дополнительным профессиональным программам, которые не могут быть предоставлены за счет средств органов службы занятости населения, - в случае если в рамках мероприятия по осуществлению индивидуальной предпринимательской деятельности, включенного в программу социальной адаптации, социальным контрактом установлено обязательство гражданина по прохождению профессионального обучения или дополнительного профессионального образования;</w:t>
      </w:r>
    </w:p>
    <w:p w14:paraId="39000000">
      <w:pPr>
        <w:pStyle w:val="Style_2"/>
        <w:ind w:firstLine="0" w:left="0"/>
        <w:jc w:val="both"/>
      </w:pPr>
      <w:r>
        <w:t xml:space="preserve">(в ред. постановлений Правительства Вологодской области от 30.08.2021 </w:t>
      </w:r>
      <w:r>
        <w:rPr>
          <w:color w:val="0000FF"/>
        </w:rPr>
        <w:fldChar w:fldCharType="begin"/>
      </w:r>
      <w:r>
        <w:rPr>
          <w:color w:val="0000FF"/>
        </w:rPr>
        <w:instrText>HYPERLINK "https://login.consultant.ru/link/?req=doc&amp;base=RLAW095&amp;n=196847&amp;date=06.09.2022&amp;dst=100013&amp;field=134"</w:instrText>
      </w:r>
      <w:r>
        <w:rPr>
          <w:color w:val="0000FF"/>
        </w:rPr>
        <w:fldChar w:fldCharType="separate"/>
      </w:r>
      <w:r>
        <w:rPr>
          <w:color w:val="0000FF"/>
        </w:rPr>
        <w:t>N 1007</w:t>
      </w:r>
      <w:r>
        <w:rPr>
          <w:color w:val="0000FF"/>
        </w:rPr>
        <w:fldChar w:fldCharType="end"/>
      </w:r>
      <w:r>
        <w:t xml:space="preserve">, от 15.11.2021 </w:t>
      </w:r>
      <w:r>
        <w:rPr>
          <w:color w:val="0000FF"/>
        </w:rPr>
        <w:fldChar w:fldCharType="begin"/>
      </w:r>
      <w:r>
        <w:rPr>
          <w:color w:val="0000FF"/>
        </w:rPr>
        <w:instrText>HYPERLINK "https://login.consultant.ru/link/?req=doc&amp;base=RLAW095&amp;n=199535&amp;date=06.09.2022&amp;dst=100008&amp;field=134"</w:instrText>
      </w:r>
      <w:r>
        <w:rPr>
          <w:color w:val="0000FF"/>
        </w:rPr>
        <w:fldChar w:fldCharType="separate"/>
      </w:r>
      <w:r>
        <w:rPr>
          <w:color w:val="0000FF"/>
        </w:rPr>
        <w:t>N 1290</w:t>
      </w:r>
      <w:r>
        <w:rPr>
          <w:color w:val="0000FF"/>
        </w:rPr>
        <w:fldChar w:fldCharType="end"/>
      </w:r>
      <w:r>
        <w:t xml:space="preserve">, от 25.07.2022 </w:t>
      </w:r>
      <w:r>
        <w:rPr>
          <w:color w:val="0000FF"/>
        </w:rPr>
        <w:fldChar w:fldCharType="begin"/>
      </w:r>
      <w:r>
        <w:rPr>
          <w:color w:val="0000FF"/>
        </w:rPr>
        <w:instrText>HYPERLINK "https://login.consultant.ru/link/?req=doc&amp;base=RLAW095&amp;n=208906&amp;date=06.09.2022&amp;dst=100011&amp;field=134"</w:instrText>
      </w:r>
      <w:r>
        <w:rPr>
          <w:color w:val="0000FF"/>
        </w:rPr>
        <w:fldChar w:fldCharType="separate"/>
      </w:r>
      <w:r>
        <w:rPr>
          <w:color w:val="0000FF"/>
        </w:rPr>
        <w:t>N 956</w:t>
      </w:r>
      <w:r>
        <w:rPr>
          <w:color w:val="0000FF"/>
        </w:rPr>
        <w:fldChar w:fldCharType="end"/>
      </w:r>
      <w:r>
        <w:t>)</w:t>
      </w:r>
    </w:p>
    <w:p w14:paraId="3A000000">
      <w:pPr>
        <w:pStyle w:val="Style_2"/>
        <w:spacing w:before="240"/>
        <w:ind w:firstLine="540" w:left="0"/>
        <w:jc w:val="both"/>
      </w:pPr>
      <w:r>
        <w:t>2(1) максимальный размер социального пособия на основании социального контракта в месяц, равный 16666 рублям, а при единовременной выплате равный 200000 рублям, - в случае включения в программу социальной адаптации мероприятия по ведению личного подсобного хозяйства;</w:t>
      </w:r>
    </w:p>
    <w:p w14:paraId="3B000000">
      <w:pPr>
        <w:pStyle w:val="Style_2"/>
        <w:ind w:firstLine="0" w:left="0"/>
        <w:jc w:val="both"/>
      </w:pPr>
      <w:r>
        <w:t xml:space="preserve">(в ред. </w:t>
      </w:r>
      <w:r>
        <w:rPr>
          <w:color w:val="0000FF"/>
        </w:rPr>
        <w:fldChar w:fldCharType="begin"/>
      </w:r>
      <w:r>
        <w:rPr>
          <w:color w:val="0000FF"/>
        </w:rPr>
        <w:instrText>HYPERLINK "https://login.consultant.ru/link/?req=doc&amp;base=RLAW095&amp;n=208906&amp;date=06.09.2022&amp;dst=100013&amp;field=134"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25.07.2022 N 956)</w:t>
      </w:r>
    </w:p>
    <w:p w14:paraId="3C000000">
      <w:pPr>
        <w:pStyle w:val="Style_2"/>
        <w:spacing w:before="240"/>
        <w:ind w:firstLine="540" w:left="0"/>
        <w:jc w:val="both"/>
      </w:pPr>
      <w:r>
        <w:t>максимальный размер социального пособия на основании социального контракта в месяц, равный 16666 рублям, а при единовременной выплате равный 200000 рублям, и стоимости курса профессионального обучения или дополнительного профессионального образования (но не выше 30000 рублей за весь период обучения) при самостоятельном прохождении гражданином обучения по основным программам профессионального обучения или дополнительным профессиональным программам, которые не могут быть предоставлены за счет средств органов службы занятости населения, - в случае, если в рамках мероприятия по ведению личного подсобного хозяйства, включенного в программу социальной адаптации, социальным контрактом установлено обязательство гражданина по прохождению профессионального обучения или дополнительного профессионального образования;</w:t>
      </w:r>
    </w:p>
    <w:p w14:paraId="3D000000">
      <w:pPr>
        <w:pStyle w:val="Style_2"/>
        <w:ind w:firstLine="0" w:left="0"/>
        <w:jc w:val="both"/>
      </w:pPr>
      <w:r>
        <w:t xml:space="preserve">(в ред. </w:t>
      </w:r>
      <w:r>
        <w:rPr>
          <w:color w:val="0000FF"/>
        </w:rPr>
        <w:fldChar w:fldCharType="begin"/>
      </w:r>
      <w:r>
        <w:rPr>
          <w:color w:val="0000FF"/>
        </w:rPr>
        <w:instrText>HYPERLINK "https://login.consultant.ru/link/?req=doc&amp;base=RLAW095&amp;n=208906&amp;date=06.09.2022&amp;dst=100014&amp;field=134"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25.07.2022 N 956)</w:t>
      </w:r>
    </w:p>
    <w:p w14:paraId="3E000000">
      <w:pPr>
        <w:pStyle w:val="Style_2"/>
        <w:ind w:firstLine="0" w:left="0"/>
        <w:jc w:val="both"/>
      </w:pPr>
      <w:r>
        <w:t xml:space="preserve">(пп. 2(1) введен </w:t>
      </w:r>
      <w:r>
        <w:rPr>
          <w:color w:val="0000FF"/>
        </w:rPr>
        <w:fldChar w:fldCharType="begin"/>
      </w:r>
      <w:r>
        <w:rPr>
          <w:color w:val="0000FF"/>
        </w:rPr>
        <w:instrText>HYPERLINK "https://login.consultant.ru/link/?req=doc&amp;base=RLAW095&amp;n=199535&amp;date=06.09.2022&amp;dst=100009&amp;field=134"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15.11.2021 N 1290)</w:t>
      </w:r>
    </w:p>
    <w:p w14:paraId="3F000000">
      <w:pPr>
        <w:pStyle w:val="Style_2"/>
        <w:spacing w:before="240"/>
        <w:ind w:firstLine="540" w:left="0"/>
        <w:jc w:val="both"/>
      </w:pPr>
      <w:bookmarkStart w:id="5" w:name="Par41"/>
      <w:bookmarkEnd w:id="5"/>
      <w:r>
        <w:t xml:space="preserve">3) максимальный размер социального пособия на основании социального контракта в месяц,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мероприятий, направленных на преодоление гражданином трудной жизненной ситуации (под мероприятиями, направленными на преодоление трудной жизненной ситуации понимаются мероприятия, направленные на оказание государственной социальной помощи, предусмотренной </w:t>
      </w:r>
      <w:r>
        <w:rPr>
          <w:color w:val="0000FF"/>
        </w:rPr>
        <w:fldChar w:fldCharType="begin"/>
      </w:r>
      <w:r>
        <w:rPr>
          <w:color w:val="0000FF"/>
        </w:rPr>
        <w:instrText>HYPERLINK "https://login.consultant.ru/link/?req=doc&amp;base=LAW&amp;n=408083&amp;date=06.09.2022&amp;dst=65&amp;field=134"</w:instrText>
      </w:r>
      <w:r>
        <w:rPr>
          <w:color w:val="0000FF"/>
        </w:rPr>
        <w:fldChar w:fldCharType="separate"/>
      </w:r>
      <w:r>
        <w:rPr>
          <w:color w:val="0000FF"/>
        </w:rPr>
        <w:t>абзацем вторым части 1 статьи 12</w:t>
      </w:r>
      <w:r>
        <w:rPr>
          <w:color w:val="0000FF"/>
        </w:rPr>
        <w:fldChar w:fldCharType="end"/>
      </w:r>
      <w:r>
        <w:t xml:space="preserve"> Федерального закона "О государственной социальной помощи", в целях удовлетворения текущих потребностей граждан в приобретении товаров первой необходимости, одежды, обуви, лекарственных препаратов, товаров для ведения личного подсобного хозяйства, в лечении, профилактическом медицинском осмотре, в целях стимулирования ведения здорового образа жизни, а также для обеспечения потребности семей в товарах и услугах дошкольного и школьного образования);</w:t>
      </w:r>
    </w:p>
    <w:p w14:paraId="40000000">
      <w:pPr>
        <w:pStyle w:val="Style_2"/>
        <w:ind w:firstLine="0" w:left="0"/>
        <w:jc w:val="both"/>
      </w:pPr>
      <w:r>
        <w:t xml:space="preserve">(в ред. постановлений Правительства Вологодской области от 30.08.2021 </w:t>
      </w:r>
      <w:r>
        <w:rPr>
          <w:color w:val="0000FF"/>
        </w:rPr>
        <w:fldChar w:fldCharType="begin"/>
      </w:r>
      <w:r>
        <w:rPr>
          <w:color w:val="0000FF"/>
        </w:rPr>
        <w:instrText>HYPERLINK "https://login.consultant.ru/link/?req=doc&amp;base=RLAW095&amp;n=196847&amp;date=06.09.2022&amp;dst=100014&amp;field=134"</w:instrText>
      </w:r>
      <w:r>
        <w:rPr>
          <w:color w:val="0000FF"/>
        </w:rPr>
        <w:fldChar w:fldCharType="separate"/>
      </w:r>
      <w:r>
        <w:rPr>
          <w:color w:val="0000FF"/>
        </w:rPr>
        <w:t>N 1007</w:t>
      </w:r>
      <w:r>
        <w:rPr>
          <w:color w:val="0000FF"/>
        </w:rPr>
        <w:fldChar w:fldCharType="end"/>
      </w:r>
      <w:r>
        <w:t xml:space="preserve">, от 21.03.2022 </w:t>
      </w:r>
      <w:r>
        <w:rPr>
          <w:color w:val="0000FF"/>
        </w:rPr>
        <w:fldChar w:fldCharType="begin"/>
      </w:r>
      <w:r>
        <w:rPr>
          <w:color w:val="0000FF"/>
        </w:rPr>
        <w:instrText>HYPERLINK "https://login.consultant.ru/link/?req=doc&amp;base=RLAW095&amp;n=204646&amp;date=06.09.2022&amp;dst=100011&amp;field=134"</w:instrText>
      </w:r>
      <w:r>
        <w:rPr>
          <w:color w:val="0000FF"/>
        </w:rPr>
        <w:fldChar w:fldCharType="separate"/>
      </w:r>
      <w:r>
        <w:rPr>
          <w:color w:val="0000FF"/>
        </w:rPr>
        <w:t>N 320</w:t>
      </w:r>
      <w:r>
        <w:rPr>
          <w:color w:val="0000FF"/>
        </w:rPr>
        <w:fldChar w:fldCharType="end"/>
      </w:r>
      <w:r>
        <w:t>)</w:t>
      </w:r>
    </w:p>
    <w:p w14:paraId="41000000">
      <w:pPr>
        <w:pStyle w:val="Style_2"/>
        <w:spacing w:before="240"/>
        <w:ind w:firstLine="540" w:left="0"/>
        <w:jc w:val="both"/>
      </w:pPr>
      <w:r>
        <w:t xml:space="preserve">4) максимальный размер социального пособия на основании социального контракта, в программу социальной адаптации которого включены мероприятия, указанные в </w:t>
      </w:r>
      <w:r>
        <w:rPr>
          <w:color w:val="0000FF"/>
        </w:rPr>
        <w:fldChar w:fldCharType="begin"/>
      </w:r>
      <w:r>
        <w:rPr>
          <w:color w:val="0000FF"/>
        </w:rPr>
        <w:instrText>HYPERLINK \l "Par26" \o "1) максимальный размер социального пособия на основании социального контракта в месяц, предоставляемого в первый месяц действия социального контракта и в течение трех месяцев с даты подтверждения факта трудоустройства гражданина,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мероприятия по поиску работы;"</w:instrText>
      </w:r>
      <w:r>
        <w:rPr>
          <w:color w:val="0000FF"/>
        </w:rPr>
        <w:fldChar w:fldCharType="separate"/>
      </w:r>
      <w:r>
        <w:rPr>
          <w:color w:val="0000FF"/>
        </w:rPr>
        <w:t>подпунктах 1</w:t>
      </w:r>
      <w:r>
        <w:rPr>
          <w:color w:val="0000FF"/>
        </w:rPr>
        <w:fldChar w:fldCharType="end"/>
      </w:r>
      <w:r>
        <w:t xml:space="preserve"> - </w:t>
      </w:r>
      <w:r>
        <w:rPr>
          <w:color w:val="0000FF"/>
        </w:rPr>
        <w:fldChar w:fldCharType="begin"/>
      </w:r>
      <w:r>
        <w:rPr>
          <w:color w:val="0000FF"/>
        </w:rPr>
        <w:instrText>HYPERLINK \l "Par41" \o "3) максимальный размер социального пособия на основании социального контракта в месяц, равный величине прожиточного минимума в Вологодской области для трудоспособного населения на год осуществления такой выплаты, - в случае включения в программу социальной адаптации мероприятий, направленных на преодоление гражданином трудной жизненной ситуации (под мероприятиями, направленными на преодоление трудной жизненной ситуации понимаются мероприятия, направленные на оказание государственной социальной помощи, пр..."</w:instrText>
      </w:r>
      <w:r>
        <w:rPr>
          <w:color w:val="0000FF"/>
        </w:rPr>
        <w:fldChar w:fldCharType="separate"/>
      </w:r>
      <w:r>
        <w:rPr>
          <w:color w:val="0000FF"/>
        </w:rPr>
        <w:t>3 пункта 1(1)</w:t>
      </w:r>
      <w:r>
        <w:rPr>
          <w:color w:val="0000FF"/>
        </w:rPr>
        <w:fldChar w:fldCharType="end"/>
      </w:r>
      <w:r>
        <w:t xml:space="preserve"> настоящего постановления, для семей, имеющих восемь и более детей в возрасте до восемнадцати лет (для обучающихся в образовательных организациях, за исключением организаций дополнительного образования и организаций дополнительного профессионального образования, детей по очной форме и детей-инвалидов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 в сумме 30000 рублей в месяц.</w:t>
      </w:r>
    </w:p>
    <w:p w14:paraId="42000000">
      <w:pPr>
        <w:pStyle w:val="Style_2"/>
        <w:ind w:firstLine="0" w:left="0"/>
        <w:jc w:val="both"/>
      </w:pPr>
      <w:r>
        <w:t xml:space="preserve">(в ред. </w:t>
      </w:r>
      <w:r>
        <w:rPr>
          <w:color w:val="0000FF"/>
        </w:rPr>
        <w:fldChar w:fldCharType="begin"/>
      </w:r>
      <w:r>
        <w:rPr>
          <w:color w:val="0000FF"/>
        </w:rPr>
        <w:instrText>HYPERLINK "https://login.consultant.ru/link/?req=doc&amp;base=RLAW095&amp;n=199535&amp;date=06.09.2022&amp;dst=100012&amp;field=134"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15.11.2021 N 1290)</w:t>
      </w:r>
    </w:p>
    <w:p w14:paraId="43000000">
      <w:pPr>
        <w:pStyle w:val="Style_2"/>
        <w:ind w:firstLine="0" w:left="0"/>
        <w:jc w:val="both"/>
      </w:pPr>
      <w:r>
        <w:t xml:space="preserve">(п. 1(1) в ред. </w:t>
      </w:r>
      <w:r>
        <w:rPr>
          <w:color w:val="0000FF"/>
        </w:rPr>
        <w:fldChar w:fldCharType="begin"/>
      </w:r>
      <w:r>
        <w:rPr>
          <w:color w:val="0000FF"/>
        </w:rPr>
        <w:instrText>HYPERLINK "https://login.consultant.ru/link/?req=doc&amp;base=RLAW095&amp;n=190894&amp;date=06.09.2022&amp;dst=100006&amp;field=134"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09.03.2021 N 259)</w:t>
      </w:r>
    </w:p>
    <w:p w14:paraId="44000000">
      <w:pPr>
        <w:pStyle w:val="Style_2"/>
        <w:spacing w:before="240"/>
        <w:ind w:firstLine="540" w:left="0"/>
        <w:jc w:val="both"/>
      </w:pPr>
      <w:r>
        <w:t xml:space="preserve">1(2). Социальное пособие в размерах и случаях, установленных в </w:t>
      </w:r>
      <w:r>
        <w:rPr>
          <w:color w:val="0000FF"/>
        </w:rPr>
        <w:fldChar w:fldCharType="begin"/>
      </w:r>
      <w:r>
        <w:rPr>
          <w:color w:val="0000FF"/>
        </w:rPr>
        <w:instrText>HYPERLINK \l "Par24" \o "1(1). Установить с 1 июля 2022 года по 31 декабря 2024 года:"</w:instrText>
      </w:r>
      <w:r>
        <w:rPr>
          <w:color w:val="0000FF"/>
        </w:rPr>
        <w:fldChar w:fldCharType="separate"/>
      </w:r>
      <w:r>
        <w:rPr>
          <w:color w:val="0000FF"/>
        </w:rPr>
        <w:t>пункте 1(1)</w:t>
      </w:r>
      <w:r>
        <w:rPr>
          <w:color w:val="0000FF"/>
        </w:rPr>
        <w:fldChar w:fldCharType="end"/>
      </w:r>
      <w:r>
        <w:t>, назначается на основании социальных контрактов, заключенных по заявлениям, принятым начиная с 1 июля 2022 года.</w:t>
      </w:r>
    </w:p>
    <w:p w14:paraId="45000000">
      <w:pPr>
        <w:pStyle w:val="Style_2"/>
        <w:ind w:firstLine="0" w:left="0"/>
        <w:jc w:val="both"/>
      </w:pPr>
      <w:r>
        <w:t xml:space="preserve">(п. 1(2) введен </w:t>
      </w:r>
      <w:r>
        <w:rPr>
          <w:color w:val="0000FF"/>
        </w:rPr>
        <w:fldChar w:fldCharType="begin"/>
      </w:r>
      <w:r>
        <w:rPr>
          <w:color w:val="0000FF"/>
        </w:rPr>
        <w:instrText>HYPERLINK "https://login.consultant.ru/link/?req=doc&amp;base=RLAW095&amp;n=175895&amp;date=06.09.2022&amp;dst=100012&amp;field=134"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27.12.2019 N 1334; в ред. постановлений Правительства Вологодской области от 28.12.2020 </w:t>
      </w:r>
      <w:r>
        <w:rPr>
          <w:color w:val="0000FF"/>
        </w:rPr>
        <w:fldChar w:fldCharType="begin"/>
      </w:r>
      <w:r>
        <w:rPr>
          <w:color w:val="0000FF"/>
        </w:rPr>
        <w:instrText>HYPERLINK "https://login.consultant.ru/link/?req=doc&amp;base=RLAW095&amp;n=188743&amp;date=06.09.2022&amp;dst=100013&amp;field=134"</w:instrText>
      </w:r>
      <w:r>
        <w:rPr>
          <w:color w:val="0000FF"/>
        </w:rPr>
        <w:fldChar w:fldCharType="separate"/>
      </w:r>
      <w:r>
        <w:rPr>
          <w:color w:val="0000FF"/>
        </w:rPr>
        <w:t>N 1559</w:t>
      </w:r>
      <w:r>
        <w:rPr>
          <w:color w:val="0000FF"/>
        </w:rPr>
        <w:fldChar w:fldCharType="end"/>
      </w:r>
      <w:r>
        <w:t xml:space="preserve">, от 09.03.2021 </w:t>
      </w:r>
      <w:r>
        <w:rPr>
          <w:color w:val="0000FF"/>
        </w:rPr>
        <w:fldChar w:fldCharType="begin"/>
      </w:r>
      <w:r>
        <w:rPr>
          <w:color w:val="0000FF"/>
        </w:rPr>
        <w:instrText>HYPERLINK "https://login.consultant.ru/link/?req=doc&amp;base=RLAW095&amp;n=190894&amp;date=06.09.2022&amp;dst=100016&amp;field=134"</w:instrText>
      </w:r>
      <w:r>
        <w:rPr>
          <w:color w:val="0000FF"/>
        </w:rPr>
        <w:fldChar w:fldCharType="separate"/>
      </w:r>
      <w:r>
        <w:rPr>
          <w:color w:val="0000FF"/>
        </w:rPr>
        <w:t>N 259</w:t>
      </w:r>
      <w:r>
        <w:rPr>
          <w:color w:val="0000FF"/>
        </w:rPr>
        <w:fldChar w:fldCharType="end"/>
      </w:r>
      <w:r>
        <w:t xml:space="preserve">, от 25.07.2022 </w:t>
      </w:r>
      <w:r>
        <w:rPr>
          <w:color w:val="0000FF"/>
        </w:rPr>
        <w:fldChar w:fldCharType="begin"/>
      </w:r>
      <w:r>
        <w:rPr>
          <w:color w:val="0000FF"/>
        </w:rPr>
        <w:instrText>HYPERLINK "https://login.consultant.ru/link/?req=doc&amp;base=RLAW095&amp;n=208906&amp;date=06.09.2022&amp;dst=100015&amp;field=134"</w:instrText>
      </w:r>
      <w:r>
        <w:rPr>
          <w:color w:val="0000FF"/>
        </w:rPr>
        <w:fldChar w:fldCharType="separate"/>
      </w:r>
      <w:r>
        <w:rPr>
          <w:color w:val="0000FF"/>
        </w:rPr>
        <w:t>N 956</w:t>
      </w:r>
      <w:r>
        <w:rPr>
          <w:color w:val="0000FF"/>
        </w:rPr>
        <w:fldChar w:fldCharType="end"/>
      </w:r>
      <w:r>
        <w:t>)</w:t>
      </w:r>
    </w:p>
    <w:p w14:paraId="46000000">
      <w:pPr>
        <w:pStyle w:val="Style_2"/>
        <w:spacing w:before="240"/>
        <w:ind w:firstLine="540" w:left="0"/>
        <w:jc w:val="both"/>
      </w:pPr>
      <w:r>
        <w:t xml:space="preserve">2. Установить, что размер ежеквартального социального пособия малоимущей семье, малоимущему одиноко проживающему гражданину определяется как произведение количества членов семьи, предусмотренных в </w:t>
      </w:r>
      <w:r>
        <w:rPr>
          <w:color w:val="0000FF"/>
        </w:rPr>
        <w:fldChar w:fldCharType="begin"/>
      </w:r>
      <w:r>
        <w:rPr>
          <w:color w:val="0000FF"/>
        </w:rPr>
        <w:instrText>HYPERLINK "https://login.consultant.ru/link/?req=doc&amp;base=RLAW095&amp;n=198328&amp;date=06.09.2022&amp;dst=100081&amp;field=134"</w:instrText>
      </w:r>
      <w:r>
        <w:rPr>
          <w:color w:val="0000FF"/>
        </w:rPr>
        <w:fldChar w:fldCharType="separate"/>
      </w:r>
      <w:r>
        <w:rPr>
          <w:color w:val="0000FF"/>
        </w:rPr>
        <w:t>пункте 2 части 1 статьи 2</w:t>
      </w:r>
      <w:r>
        <w:rPr>
          <w:color w:val="0000FF"/>
        </w:rPr>
        <w:fldChar w:fldCharType="end"/>
      </w:r>
      <w:r>
        <w:t xml:space="preserve"> закона области от 1 марта 2005 года N 1236-ОЗ "О государственной социальной помощи в Вологодской области" (с последующими изменениями), и разницы между величиной прожиточного минимума семьи (одиноко проживающего гражданина), определяемой в соответствии с вышеуказанным законом, и среднедушевым доходом семьи (одиноко проживающего гражданина), при этом размер пособия не должен превышать:</w:t>
      </w:r>
    </w:p>
    <w:p w14:paraId="47000000">
      <w:pPr>
        <w:pStyle w:val="Style_2"/>
        <w:spacing w:before="240"/>
        <w:ind w:firstLine="540" w:left="0"/>
        <w:jc w:val="both"/>
      </w:pPr>
      <w:r>
        <w:t>2.1. при наличии инвалидности у обоих неработающих родителей (одного родителя - в неполных семьях) в семьях, имеющих детей в возрасте до 18 лет, - размера, исчисленного исходя из расчета 200 рублей на каждого неработающего родителя и ребенка в возрасте до 18 лет;</w:t>
      </w:r>
    </w:p>
    <w:p w14:paraId="48000000">
      <w:pPr>
        <w:pStyle w:val="Style_2"/>
        <w:spacing w:before="240"/>
        <w:ind w:firstLine="540" w:left="0"/>
        <w:jc w:val="both"/>
      </w:pPr>
      <w:r>
        <w:t>2.2. при наличии инвалидности у обоих неработающих супругов в одиноких супружеских парах - размера, исчисленного исходя из расчета 200 рублей на каждого неработающего супруга;</w:t>
      </w:r>
    </w:p>
    <w:p w14:paraId="49000000">
      <w:pPr>
        <w:pStyle w:val="Style_2"/>
        <w:spacing w:before="240"/>
        <w:ind w:firstLine="540" w:left="0"/>
        <w:jc w:val="both"/>
      </w:pPr>
      <w:r>
        <w:t>2.3. при наличии детей у лица, не достигшего возраста совершеннолетия, - размера, исчисленного исходя из расчета 600 рублей на каждого ребенка и родителя, не достигшего возраста совершеннолетия;</w:t>
      </w:r>
    </w:p>
    <w:p w14:paraId="4A000000">
      <w:pPr>
        <w:pStyle w:val="Style_2"/>
        <w:spacing w:before="240"/>
        <w:ind w:firstLine="540" w:left="0"/>
        <w:jc w:val="both"/>
      </w:pPr>
      <w:r>
        <w:t>2.4. при наличии инвалидности у одиноких неработающих граждан - размера 300 рублей на одинокого неработающего инвалида;</w:t>
      </w:r>
    </w:p>
    <w:p w14:paraId="4B000000">
      <w:pPr>
        <w:pStyle w:val="Style_2"/>
        <w:spacing w:before="240"/>
        <w:ind w:firstLine="540" w:left="0"/>
        <w:jc w:val="both"/>
      </w:pPr>
      <w:r>
        <w:t xml:space="preserve">2.5. при отсутствии трудовой занятости у лиц, указанных в </w:t>
      </w:r>
      <w:r>
        <w:rPr>
          <w:color w:val="0000FF"/>
        </w:rPr>
        <w:fldChar w:fldCharType="begin"/>
      </w:r>
      <w:r>
        <w:rPr>
          <w:color w:val="0000FF"/>
        </w:rPr>
        <w:instrText>HYPERLINK "https://login.consultant.ru/link/?req=doc&amp;base=RLAW095&amp;n=198341&amp;date=06.09.2022&amp;dst=171&amp;field=134"</w:instrText>
      </w:r>
      <w:r>
        <w:rPr>
          <w:color w:val="0000FF"/>
        </w:rPr>
        <w:fldChar w:fldCharType="separate"/>
      </w:r>
      <w:r>
        <w:rPr>
          <w:color w:val="0000FF"/>
        </w:rPr>
        <w:t>пунктах 1</w:t>
      </w:r>
      <w:r>
        <w:rPr>
          <w:color w:val="0000FF"/>
        </w:rPr>
        <w:fldChar w:fldCharType="end"/>
      </w:r>
      <w:r>
        <w:t xml:space="preserve"> - </w:t>
      </w:r>
      <w:r>
        <w:rPr>
          <w:color w:val="0000FF"/>
        </w:rPr>
        <w:fldChar w:fldCharType="begin"/>
      </w:r>
      <w:r>
        <w:rPr>
          <w:color w:val="0000FF"/>
        </w:rPr>
        <w:instrText>HYPERLINK "https://login.consultant.ru/link/?req=doc&amp;base=RLAW095&amp;n=198341&amp;date=06.09.2022&amp;dst=100025&amp;field=134"</w:instrText>
      </w:r>
      <w:r>
        <w:rPr>
          <w:color w:val="0000FF"/>
        </w:rPr>
        <w:fldChar w:fldCharType="separate"/>
      </w:r>
      <w:r>
        <w:rPr>
          <w:color w:val="0000FF"/>
        </w:rPr>
        <w:t>8 статьи 1</w:t>
      </w:r>
      <w:r>
        <w:rPr>
          <w:color w:val="0000FF"/>
        </w:rPr>
        <w:fldChar w:fldCharType="end"/>
      </w:r>
      <w:r>
        <w:t xml:space="preserve"> закона области от 1 июня 2005 года N 1285-ОЗ "О мерах социальной поддержки отдельных категорий граждан" (с последующими изменениями), - размера, исчисленного исходя из расчета 300 рублей на каждое неработающее лицо, указанное в </w:t>
      </w:r>
      <w:r>
        <w:rPr>
          <w:color w:val="0000FF"/>
        </w:rPr>
        <w:fldChar w:fldCharType="begin"/>
      </w:r>
      <w:r>
        <w:rPr>
          <w:color w:val="0000FF"/>
        </w:rPr>
        <w:instrText>HYPERLINK "https://login.consultant.ru/link/?req=doc&amp;base=RLAW095&amp;n=198341&amp;date=06.09.2022&amp;dst=171&amp;field=134"</w:instrText>
      </w:r>
      <w:r>
        <w:rPr>
          <w:color w:val="0000FF"/>
        </w:rPr>
        <w:fldChar w:fldCharType="separate"/>
      </w:r>
      <w:r>
        <w:rPr>
          <w:color w:val="0000FF"/>
        </w:rPr>
        <w:t>пунктах 1</w:t>
      </w:r>
      <w:r>
        <w:rPr>
          <w:color w:val="0000FF"/>
        </w:rPr>
        <w:fldChar w:fldCharType="end"/>
      </w:r>
      <w:r>
        <w:t xml:space="preserve"> - </w:t>
      </w:r>
      <w:r>
        <w:rPr>
          <w:color w:val="0000FF"/>
        </w:rPr>
        <w:fldChar w:fldCharType="begin"/>
      </w:r>
      <w:r>
        <w:rPr>
          <w:color w:val="0000FF"/>
        </w:rPr>
        <w:instrText>HYPERLINK "https://login.consultant.ru/link/?req=doc&amp;base=RLAW095&amp;n=198341&amp;date=06.09.2022&amp;dst=100025&amp;field=134"</w:instrText>
      </w:r>
      <w:r>
        <w:rPr>
          <w:color w:val="0000FF"/>
        </w:rPr>
        <w:fldChar w:fldCharType="separate"/>
      </w:r>
      <w:r>
        <w:rPr>
          <w:color w:val="0000FF"/>
        </w:rPr>
        <w:t>8 статьи 1</w:t>
      </w:r>
      <w:r>
        <w:rPr>
          <w:color w:val="0000FF"/>
        </w:rPr>
        <w:fldChar w:fldCharType="end"/>
      </w:r>
      <w:r>
        <w:t xml:space="preserve"> закона области от 1 июня 2005 года N 1285-ОЗ "О мерах социальной поддержки отдельных категорий граждан" (с последующими изменениями).</w:t>
      </w:r>
    </w:p>
    <w:p w14:paraId="4C000000">
      <w:pPr>
        <w:pStyle w:val="Style_2"/>
        <w:spacing w:before="240"/>
        <w:ind w:firstLine="540" w:left="0"/>
        <w:jc w:val="both"/>
      </w:pPr>
      <w:r>
        <w:t>3. Установить:</w:t>
      </w:r>
    </w:p>
    <w:p w14:paraId="4D000000">
      <w:pPr>
        <w:pStyle w:val="Style_2"/>
        <w:spacing w:before="240"/>
        <w:ind w:firstLine="540" w:left="0"/>
        <w:jc w:val="both"/>
      </w:pPr>
      <w:r>
        <w:t>минимальный размер единовременной материальной помощи в виде денежной выплаты - 300 рублей на малоимущую семью или малоимущего одиноко проживающего гражданина;</w:t>
      </w:r>
    </w:p>
    <w:p w14:paraId="4E000000">
      <w:pPr>
        <w:pStyle w:val="Style_2"/>
        <w:spacing w:before="240"/>
        <w:ind w:firstLine="540" w:left="0"/>
        <w:jc w:val="both"/>
      </w:pPr>
      <w:r>
        <w:t>максимальный размер единовременной материальной помощи в виде денежной выплаты - 10000 рублей на малоимущую семью или малоимущего одиноко проживающего гражданина.</w:t>
      </w:r>
    </w:p>
    <w:p w14:paraId="4F000000">
      <w:pPr>
        <w:pStyle w:val="Style_2"/>
        <w:spacing w:before="240"/>
        <w:ind w:firstLine="540" w:left="0"/>
        <w:jc w:val="both"/>
      </w:pPr>
      <w:r>
        <w:t>Единовременная материальная помощь в виде натуральной помощи оказывается малоимущим семьям, малоимущим одиноко проживающим гражданам на сумму не менее 300 рублей на малоимущую семью или малоимущего одиноко проживающего гражданина, но не может превышать 10000 рублей.</w:t>
      </w:r>
    </w:p>
    <w:p w14:paraId="50000000">
      <w:pPr>
        <w:pStyle w:val="Style_2"/>
        <w:spacing w:before="240"/>
        <w:ind w:firstLine="540" w:left="0"/>
        <w:jc w:val="both"/>
      </w:pPr>
      <w:r>
        <w:t>4. Признать утратившими силу постановления Правительства области:</w:t>
      </w:r>
    </w:p>
    <w:p w14:paraId="51000000">
      <w:pPr>
        <w:pStyle w:val="Style_2"/>
        <w:spacing w:before="240"/>
        <w:ind w:firstLine="540" w:left="0"/>
        <w:jc w:val="both"/>
      </w:pPr>
      <w:r>
        <w:t xml:space="preserve">от 6 февраля 2006 года </w:t>
      </w:r>
      <w:r>
        <w:rPr>
          <w:color w:val="0000FF"/>
        </w:rPr>
        <w:fldChar w:fldCharType="begin"/>
      </w:r>
      <w:r>
        <w:rPr>
          <w:color w:val="0000FF"/>
        </w:rPr>
        <w:instrText>HYPERLINK "https://login.consultant.ru/link/?req=doc&amp;base=RLAW095&amp;n=45954&amp;date=06.09.2022"</w:instrText>
      </w:r>
      <w:r>
        <w:rPr>
          <w:color w:val="0000FF"/>
        </w:rPr>
        <w:fldChar w:fldCharType="separate"/>
      </w:r>
      <w:r>
        <w:rPr>
          <w:color w:val="0000FF"/>
        </w:rPr>
        <w:t>N 116</w:t>
      </w:r>
      <w:r>
        <w:rPr>
          <w:color w:val="0000FF"/>
        </w:rPr>
        <w:fldChar w:fldCharType="end"/>
      </w:r>
      <w:r>
        <w:t xml:space="preserve"> "О выплате ежеквартального социального пособия отдельным категориям малоимущих граждан и установлении размера ежемесячного социального пособия";</w:t>
      </w:r>
    </w:p>
    <w:p w14:paraId="52000000">
      <w:pPr>
        <w:pStyle w:val="Style_2"/>
        <w:spacing w:before="240"/>
        <w:ind w:firstLine="540" w:left="0"/>
        <w:jc w:val="both"/>
      </w:pPr>
      <w:r>
        <w:t xml:space="preserve">от 9 февраля 2009 года </w:t>
      </w:r>
      <w:r>
        <w:rPr>
          <w:color w:val="0000FF"/>
        </w:rPr>
        <w:fldChar w:fldCharType="begin"/>
      </w:r>
      <w:r>
        <w:rPr>
          <w:color w:val="0000FF"/>
        </w:rPr>
        <w:instrText>HYPERLINK "https://login.consultant.ru/link/?req=doc&amp;base=RLAW095&amp;n=41183&amp;date=06.09.2022"</w:instrText>
      </w:r>
      <w:r>
        <w:rPr>
          <w:color w:val="0000FF"/>
        </w:rPr>
        <w:fldChar w:fldCharType="separate"/>
      </w:r>
      <w:r>
        <w:rPr>
          <w:color w:val="0000FF"/>
        </w:rPr>
        <w:t>N 183</w:t>
      </w:r>
      <w:r>
        <w:rPr>
          <w:color w:val="0000FF"/>
        </w:rPr>
        <w:fldChar w:fldCharType="end"/>
      </w:r>
      <w:r>
        <w:t xml:space="preserve"> "О внесении изменений в постановление Правительства области от 6 февраля 2006 года N 116";</w:t>
      </w:r>
    </w:p>
    <w:p w14:paraId="53000000">
      <w:pPr>
        <w:pStyle w:val="Style_2"/>
        <w:spacing w:before="240"/>
        <w:ind w:firstLine="540" w:left="0"/>
        <w:jc w:val="both"/>
      </w:pPr>
      <w:r>
        <w:t xml:space="preserve">от 17 августа 2009 года </w:t>
      </w:r>
      <w:r>
        <w:rPr>
          <w:color w:val="0000FF"/>
        </w:rPr>
        <w:fldChar w:fldCharType="begin"/>
      </w:r>
      <w:r>
        <w:rPr>
          <w:color w:val="0000FF"/>
        </w:rPr>
        <w:instrText>HYPERLINK "https://login.consultant.ru/link/?req=doc&amp;base=RLAW095&amp;n=45890&amp;date=06.09.2022"</w:instrText>
      </w:r>
      <w:r>
        <w:rPr>
          <w:color w:val="0000FF"/>
        </w:rPr>
        <w:fldChar w:fldCharType="separate"/>
      </w:r>
      <w:r>
        <w:rPr>
          <w:color w:val="0000FF"/>
        </w:rPr>
        <w:t>N 1233</w:t>
      </w:r>
      <w:r>
        <w:rPr>
          <w:color w:val="0000FF"/>
        </w:rPr>
        <w:fldChar w:fldCharType="end"/>
      </w:r>
      <w:r>
        <w:t xml:space="preserve"> "О внесении изменений в постановление Правительства области от 6 февраля 2006 года N 116".</w:t>
      </w:r>
    </w:p>
    <w:p w14:paraId="54000000">
      <w:pPr>
        <w:pStyle w:val="Style_2"/>
        <w:spacing w:before="240"/>
        <w:ind w:firstLine="540" w:left="0"/>
        <w:jc w:val="both"/>
      </w:pPr>
      <w:r>
        <w:t>5. Настоящее постановление вступает в силу по истечении десяти дней после дня его официального опубликования.</w:t>
      </w:r>
    </w:p>
    <w:p w14:paraId="55000000">
      <w:pPr>
        <w:pStyle w:val="Style_2"/>
        <w:ind w:firstLine="0" w:left="0"/>
        <w:jc w:val="both"/>
      </w:pPr>
    </w:p>
    <w:p w14:paraId="56000000">
      <w:pPr>
        <w:pStyle w:val="Style_2"/>
        <w:ind w:firstLine="0" w:left="0"/>
        <w:jc w:val="right"/>
      </w:pPr>
      <w:r>
        <w:t>Губернатор области</w:t>
      </w:r>
    </w:p>
    <w:p w14:paraId="57000000">
      <w:pPr>
        <w:pStyle w:val="Style_2"/>
        <w:ind w:firstLine="0" w:left="0"/>
        <w:jc w:val="right"/>
      </w:pPr>
      <w:r>
        <w:t>В.Е.ПОЗГАЛЕВ</w:t>
      </w:r>
    </w:p>
    <w:p w14:paraId="58000000">
      <w:pPr>
        <w:pStyle w:val="Style_2"/>
        <w:ind w:firstLine="0" w:left="0"/>
        <w:jc w:val="both"/>
      </w:pPr>
    </w:p>
    <w:p w14:paraId="59000000">
      <w:pPr>
        <w:pStyle w:val="Style_2"/>
        <w:ind w:firstLine="0" w:left="0"/>
        <w:jc w:val="both"/>
      </w:pPr>
    </w:p>
    <w:p w14:paraId="5A000000">
      <w:pPr>
        <w:pStyle w:val="Style_2"/>
        <w:spacing w:after="100" w:before="100"/>
        <w:ind w:firstLine="0" w:left="0"/>
        <w:jc w:val="both"/>
        <w:rPr>
          <w:sz w:val="2"/>
        </w:rPr>
      </w:pPr>
    </w:p>
    <w:sectPr>
      <w:headerReference r:id="rId1" w:type="first"/>
      <w:headerReference r:id="rId3" w:type="default"/>
      <w:footerReference r:id="rId2" w:type="first"/>
      <w:footerReference r:id="rId4" w:type="default"/>
      <w:type w:val="nextPage"/>
      <w:pgSz w:h="16838" w:orient="portrait" w:w="11906"/>
      <w:pgMar w:bottom="1440" w:footer="0" w:header="0" w:left="1133" w:right="566" w:top="1440"/>
      <w:titlePg/>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5000000">
    <w:pPr>
      <w:pStyle w:val="Style_2"/>
      <w:ind/>
      <w:jc w:val="center"/>
      <w:rPr>
        <w:b w:val="0"/>
        <w:i w:val="0"/>
        <w:strike w:val="0"/>
        <w:sz w:val="2"/>
        <w:u w:val="none"/>
      </w:rPr>
    </w:pPr>
  </w:p>
  <w:tbl>
    <w:tblPr>
      <w:tblStyle w:val="Style_1"/>
      <w:tblLayout w:type="fixed"/>
      <w:tblCellMar>
        <w:top w:type="dxa" w:w="0"/>
        <w:left w:type="dxa" w:w="40"/>
        <w:bottom w:type="dxa" w:w="0"/>
        <w:right w:type="dxa" w:w="40"/>
      </w:tblCellMar>
    </w:tblPr>
    <w:tblGrid>
      <w:gridCol w:w="3368"/>
      <w:gridCol w:w="3470"/>
      <w:gridCol w:w="3368"/>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8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9000000">
    <w:pPr>
      <w:pStyle w:val="Style_2"/>
      <w:rPr>
        <w:b w:val="0"/>
        <w:i w:val="0"/>
        <w:strike w:val="0"/>
        <w:sz w:val="2"/>
        <w:u w:val="none"/>
      </w:rPr>
    </w:pPr>
  </w:p>
</w:ftr>
</file>

<file path=word/footer4.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D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8"/>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E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F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10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11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b w:val="0"/>
              <w:i w:val="0"/>
              <w:strike w:val="0"/>
              <w:u w:val="none"/>
            </w:rPr>
          </w:pPr>
          <w:r>
            <w:rPr>
              <w:b w:val="0"/>
              <w:i w:val="0"/>
              <w:strike w:val="0"/>
              <w:sz w:val="10"/>
              <w:u w:val="none"/>
            </w:rPr>
            <w:t xml:space="preserve"> </w:t>
          </w:r>
          <w:r>
            <w:rPr>
              <w:b w:val="0"/>
              <w:i w:val="0"/>
              <w:strike w:val="0"/>
              <w:u w:val="none"/>
            </w:rPr>
            <w:drawing>
              <wp:inline>
                <wp:extent cx="1905000" cy="447675"/>
                <wp:docPr hidden="false" id="2" name="Picture 2"/>
                <a:graphic>
                  <a:graphicData uri="http://schemas.openxmlformats.org/drawingml/2006/picture">
                    <pic:pic>
                      <pic:nvPicPr>
                        <pic:cNvPr hidden="false" id="1" name="Picture 1"/>
                        <pic:cNvPicPr preferRelativeResize="true"/>
                      </pic:nvPicPr>
                      <pic:blipFill>
                        <a:blip r:embed="rId1"/>
                        <a:srcRect b="0" l="0" r="0" t="0"/>
                        <a:stretch/>
                      </pic:blipFill>
                      <pic:spPr>
                        <a:xfrm flipH="false" flipV="false" rot="0">
                          <a:ext cx="1905000" cy="447675"/>
                        </a:xfrm>
                        <a:prstGeom prst="rect"/>
                      </pic:spPr>
                    </pic:pic>
                  </a:graphicData>
                </a:graphic>
              </wp:inline>
            </w:drawing>
          </w:r>
        </w:p>
        <w:p w14:paraId="02000000">
          <w:pPr>
            <w:pStyle w:val="Style_2"/>
            <w:ind/>
            <w:jc w:val="left"/>
            <w:rPr>
              <w:rFonts w:ascii="Tahoma" w:hAnsi="Tahoma"/>
              <w:strike w:val="0"/>
              <w:sz w:val="16"/>
              <w:u w:val="none"/>
            </w:rPr>
          </w:pPr>
          <w:r>
            <w:rPr>
              <w:rFonts w:ascii="Tahoma" w:hAnsi="Tahoma"/>
              <w:strike w:val="0"/>
              <w:sz w:val="16"/>
              <w:u w:val="none"/>
            </w:rPr>
            <w:t>Постановление Правительства Вологодской области от 15.11.2010 N 1300 (ред. от 25.07.2022) "Об установлении размера ежекв...</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3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06.09.2022</w:t>
          </w:r>
        </w:p>
      </w:tc>
    </w:tr>
  </w:tbl>
  <w:p w14:paraId="04000000">
    <w:pPr>
      <w:pStyle w:val="Style_2"/>
      <w:ind/>
      <w:jc w:val="center"/>
      <w:rPr>
        <w:b w:val="0"/>
        <w:i w:val="0"/>
        <w:strike w:val="0"/>
        <w:sz w:val="2"/>
        <w:u w:val="none"/>
      </w:rPr>
    </w:pPr>
  </w:p>
</w:hdr>
</file>

<file path=word/header3.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A000000">
          <w:pPr>
            <w:pStyle w:val="Style_2"/>
            <w:ind/>
            <w:jc w:val="left"/>
            <w:rPr>
              <w:rFonts w:ascii="Tahoma" w:hAnsi="Tahoma"/>
              <w:strike w:val="0"/>
              <w:sz w:val="16"/>
              <w:u w:val="none"/>
            </w:rPr>
          </w:pPr>
          <w:r>
            <w:rPr>
              <w:rFonts w:ascii="Tahoma" w:hAnsi="Tahoma"/>
              <w:strike w:val="0"/>
              <w:sz w:val="16"/>
              <w:u w:val="none"/>
            </w:rPr>
            <w:t>Постановление Правительства Вологодской области от 15.11.2010 N 1300</w:t>
          </w:r>
          <w:r>
            <w:rPr>
              <w:rFonts w:ascii="Tahoma" w:hAnsi="Tahoma"/>
              <w:strike w:val="0"/>
              <w:sz w:val="16"/>
              <w:u w:val="none"/>
            </w:rPr>
            <w:br/>
          </w:r>
          <w:r>
            <w:rPr>
              <w:rFonts w:ascii="Tahoma" w:hAnsi="Tahoma"/>
              <w:strike w:val="0"/>
              <w:sz w:val="16"/>
              <w:u w:val="none"/>
            </w:rPr>
            <w:t>(ред. от 25.07.2022)</w:t>
          </w:r>
          <w:r>
            <w:rPr>
              <w:rFonts w:ascii="Tahoma" w:hAnsi="Tahoma"/>
              <w:strike w:val="0"/>
              <w:sz w:val="16"/>
              <w:u w:val="none"/>
            </w:rPr>
            <w:br/>
          </w:r>
          <w:r>
            <w:rPr>
              <w:rFonts w:ascii="Tahoma" w:hAnsi="Tahoma"/>
              <w:strike w:val="0"/>
              <w:sz w:val="16"/>
              <w:u w:val="none"/>
            </w:rPr>
            <w:t>"Об установлении размера ежекв...</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B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06.09.2022</w:t>
          </w:r>
        </w:p>
      </w:tc>
    </w:tr>
  </w:tbl>
  <w:p w14:paraId="0C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4" w:type="paragraph">
    <w:name w:val="Normal"/>
    <w:link w:val="Style_4_ch"/>
    <w:uiPriority w:val="0"/>
    <w:qFormat/>
    <w:rPr>
      <w:sz w:val="24"/>
    </w:rPr>
  </w:style>
  <w:style w:default="1" w:styleId="Style_4_ch" w:type="character">
    <w:name w:val="Normal"/>
    <w:link w:val="Style_4"/>
    <w:rPr>
      <w:sz w:val="24"/>
    </w:rPr>
  </w:style>
  <w:style w:styleId="Style_5" w:type="paragraph">
    <w:name w:val="toc 2"/>
    <w:next w:val="Style_4"/>
    <w:link w:val="Style_5_ch"/>
    <w:uiPriority w:val="39"/>
    <w:pPr>
      <w:ind w:firstLine="0" w:left="200"/>
      <w:jc w:val="left"/>
    </w:pPr>
    <w:rPr>
      <w:rFonts w:ascii="XO Thames" w:hAnsi="XO Thames"/>
      <w:sz w:val="28"/>
    </w:rPr>
  </w:style>
  <w:style w:styleId="Style_5_ch" w:type="character">
    <w:name w:val="toc 2"/>
    <w:link w:val="Style_5"/>
    <w:rPr>
      <w:rFonts w:ascii="XO Thames" w:hAnsi="XO Thames"/>
      <w:sz w:val="28"/>
    </w:rPr>
  </w:style>
  <w:style w:styleId="Style_6" w:type="paragraph">
    <w:name w:val="toc 4"/>
    <w:next w:val="Style_4"/>
    <w:link w:val="Style_6_ch"/>
    <w:uiPriority w:val="39"/>
    <w:pPr>
      <w:ind w:firstLine="0" w:left="600"/>
      <w:jc w:val="left"/>
    </w:pPr>
    <w:rPr>
      <w:rFonts w:ascii="XO Thames" w:hAnsi="XO Thames"/>
      <w:sz w:val="28"/>
    </w:rPr>
  </w:style>
  <w:style w:styleId="Style_6_ch" w:type="character">
    <w:name w:val="toc 4"/>
    <w:link w:val="Style_6"/>
    <w:rPr>
      <w:rFonts w:ascii="XO Thames" w:hAnsi="XO Thames"/>
      <w:sz w:val="28"/>
    </w:rPr>
  </w:style>
  <w:style w:styleId="Style_7" w:type="paragraph">
    <w:name w:val="toc 6"/>
    <w:next w:val="Style_4"/>
    <w:link w:val="Style_7_ch"/>
    <w:uiPriority w:val="39"/>
    <w:pPr>
      <w:ind w:firstLine="0" w:left="1000"/>
      <w:jc w:val="left"/>
    </w:pPr>
    <w:rPr>
      <w:rFonts w:ascii="XO Thames" w:hAnsi="XO Thames"/>
      <w:sz w:val="28"/>
    </w:rPr>
  </w:style>
  <w:style w:styleId="Style_7_ch" w:type="character">
    <w:name w:val="toc 6"/>
    <w:link w:val="Style_7"/>
    <w:rPr>
      <w:rFonts w:ascii="XO Thames" w:hAnsi="XO Thames"/>
      <w:sz w:val="28"/>
    </w:rPr>
  </w:style>
  <w:style w:styleId="Style_8" w:type="paragraph">
    <w:name w:val="toc 7"/>
    <w:next w:val="Style_4"/>
    <w:link w:val="Style_8_ch"/>
    <w:uiPriority w:val="39"/>
    <w:pPr>
      <w:ind w:firstLine="0" w:left="1200"/>
      <w:jc w:val="left"/>
    </w:pPr>
    <w:rPr>
      <w:rFonts w:ascii="XO Thames" w:hAnsi="XO Thames"/>
      <w:sz w:val="28"/>
    </w:rPr>
  </w:style>
  <w:style w:styleId="Style_8_ch" w:type="character">
    <w:name w:val="toc 7"/>
    <w:link w:val="Style_8"/>
    <w:rPr>
      <w:rFonts w:ascii="XO Thames" w:hAnsi="XO Thames"/>
      <w:sz w:val="28"/>
    </w:rPr>
  </w:style>
  <w:style w:styleId="Style_9" w:type="paragraph">
    <w:name w:val="heading 3"/>
    <w:next w:val="Style_4"/>
    <w:link w:val="Style_9_ch"/>
    <w:uiPriority w:val="9"/>
    <w:qFormat/>
    <w:pPr>
      <w:spacing w:after="120" w:before="120"/>
      <w:ind/>
      <w:jc w:val="both"/>
      <w:outlineLvl w:val="2"/>
    </w:pPr>
    <w:rPr>
      <w:rFonts w:ascii="XO Thames" w:hAnsi="XO Thames"/>
      <w:b w:val="1"/>
      <w:sz w:val="26"/>
    </w:rPr>
  </w:style>
  <w:style w:styleId="Style_9_ch" w:type="character">
    <w:name w:val="heading 3"/>
    <w:link w:val="Style_9"/>
    <w:rPr>
      <w:rFonts w:ascii="XO Thames" w:hAnsi="XO Thames"/>
      <w:b w:val="1"/>
      <w:sz w:val="26"/>
    </w:rPr>
  </w:style>
  <w:style w:styleId="Style_10" w:type="paragraph">
    <w:name w:val="toc 3"/>
    <w:next w:val="Style_4"/>
    <w:link w:val="Style_10_ch"/>
    <w:uiPriority w:val="39"/>
    <w:pPr>
      <w:ind w:firstLine="0" w:left="400"/>
      <w:jc w:val="left"/>
    </w:pPr>
    <w:rPr>
      <w:rFonts w:ascii="XO Thames" w:hAnsi="XO Thames"/>
      <w:sz w:val="28"/>
    </w:rPr>
  </w:style>
  <w:style w:styleId="Style_10_ch" w:type="character">
    <w:name w:val="toc 3"/>
    <w:link w:val="Style_10"/>
    <w:rPr>
      <w:rFonts w:ascii="XO Thames" w:hAnsi="XO Thames"/>
      <w:sz w:val="28"/>
    </w:rPr>
  </w:style>
  <w:style w:styleId="Style_11" w:type="paragraph">
    <w:name w:val="heading 5"/>
    <w:next w:val="Style_4"/>
    <w:link w:val="Style_11_ch"/>
    <w:uiPriority w:val="9"/>
    <w:qFormat/>
    <w:pPr>
      <w:spacing w:after="120" w:before="120"/>
      <w:ind/>
      <w:jc w:val="both"/>
      <w:outlineLvl w:val="4"/>
    </w:pPr>
    <w:rPr>
      <w:rFonts w:ascii="XO Thames" w:hAnsi="XO Thames"/>
      <w:b w:val="1"/>
      <w:sz w:val="22"/>
    </w:rPr>
  </w:style>
  <w:style w:styleId="Style_11_ch" w:type="character">
    <w:name w:val="heading 5"/>
    <w:link w:val="Style_11"/>
    <w:rPr>
      <w:rFonts w:ascii="XO Thames" w:hAnsi="XO Thames"/>
      <w:b w:val="1"/>
      <w:sz w:val="22"/>
    </w:rPr>
  </w:style>
  <w:style w:styleId="Style_12" w:type="paragraph">
    <w:name w:val="ConsPlusCell"/>
    <w:link w:val="Style_12_ch"/>
    <w:pPr>
      <w:widowControl w:val="0"/>
      <w:ind/>
    </w:pPr>
    <w:rPr>
      <w:rFonts w:ascii="Courier New" w:hAnsi="Courier New"/>
      <w:b w:val="0"/>
      <w:i w:val="0"/>
      <w:strike w:val="0"/>
      <w:sz w:val="20"/>
      <w:u w:val="none"/>
    </w:rPr>
  </w:style>
  <w:style w:styleId="Style_12_ch" w:type="character">
    <w:name w:val="ConsPlusCell"/>
    <w:link w:val="Style_12"/>
    <w:rPr>
      <w:rFonts w:ascii="Courier New" w:hAnsi="Courier New"/>
      <w:b w:val="0"/>
      <w:i w:val="0"/>
      <w:strike w:val="0"/>
      <w:sz w:val="20"/>
      <w:u w:val="none"/>
    </w:rPr>
  </w:style>
  <w:style w:styleId="Style_13" w:type="paragraph">
    <w:name w:val="heading 1"/>
    <w:next w:val="Style_4"/>
    <w:link w:val="Style_13_ch"/>
    <w:uiPriority w:val="9"/>
    <w:qFormat/>
    <w:pPr>
      <w:spacing w:after="120" w:before="120"/>
      <w:ind/>
      <w:jc w:val="both"/>
      <w:outlineLvl w:val="0"/>
    </w:pPr>
    <w:rPr>
      <w:rFonts w:ascii="XO Thames" w:hAnsi="XO Thames"/>
      <w:b w:val="1"/>
      <w:sz w:val="32"/>
    </w:rPr>
  </w:style>
  <w:style w:styleId="Style_13_ch" w:type="character">
    <w:name w:val="heading 1"/>
    <w:link w:val="Style_13"/>
    <w:rPr>
      <w:rFonts w:ascii="XO Thames" w:hAnsi="XO Thames"/>
      <w:b w:val="1"/>
      <w:sz w:val="32"/>
    </w:rPr>
  </w:style>
  <w:style w:styleId="Style_14" w:type="paragraph">
    <w:name w:val="ConsPlusTextList"/>
    <w:link w:val="Style_14_ch"/>
    <w:pPr>
      <w:widowControl w:val="0"/>
      <w:ind/>
    </w:pPr>
    <w:rPr>
      <w:rFonts w:ascii="Times New Roman" w:hAnsi="Times New Roman"/>
      <w:b w:val="0"/>
      <w:i w:val="0"/>
      <w:strike w:val="0"/>
      <w:sz w:val="24"/>
      <w:u w:val="none"/>
    </w:rPr>
  </w:style>
  <w:style w:styleId="Style_14_ch" w:type="character">
    <w:name w:val="ConsPlusTextList"/>
    <w:link w:val="Style_14"/>
    <w:rPr>
      <w:rFonts w:ascii="Times New Roman" w:hAnsi="Times New Roman"/>
      <w:b w:val="0"/>
      <w:i w:val="0"/>
      <w:strike w:val="0"/>
      <w:sz w:val="24"/>
      <w:u w:val="none"/>
    </w:rPr>
  </w:style>
  <w:style w:styleId="Style_15" w:type="paragraph">
    <w:name w:val="Hyperlink"/>
    <w:link w:val="Style_15_ch"/>
    <w:rPr>
      <w:color w:val="0000FF"/>
      <w:u w:val="single"/>
    </w:rPr>
  </w:style>
  <w:style w:styleId="Style_15_ch" w:type="character">
    <w:name w:val="Hyperlink"/>
    <w:link w:val="Style_15"/>
    <w:rPr>
      <w:color w:val="0000FF"/>
      <w:u w:val="single"/>
    </w:rPr>
  </w:style>
  <w:style w:styleId="Style_16" w:type="paragraph">
    <w:name w:val="Footnote"/>
    <w:link w:val="Style_16_ch"/>
    <w:pPr>
      <w:ind w:firstLine="851" w:left="0"/>
      <w:jc w:val="both"/>
    </w:pPr>
    <w:rPr>
      <w:rFonts w:ascii="XO Thames" w:hAnsi="XO Thames"/>
      <w:sz w:val="22"/>
    </w:rPr>
  </w:style>
  <w:style w:styleId="Style_16_ch" w:type="character">
    <w:name w:val="Footnote"/>
    <w:link w:val="Style_16"/>
    <w:rPr>
      <w:rFonts w:ascii="XO Thames" w:hAnsi="XO Thames"/>
      <w:sz w:val="22"/>
    </w:rPr>
  </w:style>
  <w:style w:styleId="Style_17" w:type="paragraph">
    <w:name w:val="toc 1"/>
    <w:next w:val="Style_4"/>
    <w:link w:val="Style_17_ch"/>
    <w:uiPriority w:val="39"/>
    <w:pPr>
      <w:ind w:firstLine="0" w:left="0"/>
      <w:jc w:val="left"/>
    </w:pPr>
    <w:rPr>
      <w:rFonts w:ascii="XO Thames" w:hAnsi="XO Thames"/>
      <w:b w:val="1"/>
      <w:sz w:val="28"/>
    </w:rPr>
  </w:style>
  <w:style w:styleId="Style_17_ch" w:type="character">
    <w:name w:val="toc 1"/>
    <w:link w:val="Style_17"/>
    <w:rPr>
      <w:rFonts w:ascii="XO Thames" w:hAnsi="XO Thames"/>
      <w:b w:val="1"/>
      <w:sz w:val="28"/>
    </w:rPr>
  </w:style>
  <w:style w:styleId="Style_18" w:type="paragraph">
    <w:name w:val="Header and Footer"/>
    <w:link w:val="Style_18_ch"/>
    <w:pPr>
      <w:spacing w:line="240" w:lineRule="auto"/>
      <w:ind/>
      <w:jc w:val="both"/>
    </w:pPr>
    <w:rPr>
      <w:rFonts w:ascii="XO Thames" w:hAnsi="XO Thames"/>
      <w:sz w:val="20"/>
    </w:rPr>
  </w:style>
  <w:style w:styleId="Style_18_ch" w:type="character">
    <w:name w:val="Header and Footer"/>
    <w:link w:val="Style_18"/>
    <w:rPr>
      <w:rFonts w:ascii="XO Thames" w:hAnsi="XO Thames"/>
      <w:sz w:val="20"/>
    </w:rPr>
  </w:style>
  <w:style w:styleId="Style_3" w:type="paragraph">
    <w:name w:val="ConsPlusTitle"/>
    <w:link w:val="Style_3_ch"/>
    <w:pPr>
      <w:widowControl w:val="0"/>
      <w:ind/>
    </w:pPr>
    <w:rPr>
      <w:rFonts w:ascii="Arial" w:hAnsi="Arial"/>
      <w:b w:val="1"/>
      <w:i w:val="0"/>
      <w:strike w:val="0"/>
      <w:sz w:val="24"/>
      <w:u w:val="none"/>
    </w:rPr>
  </w:style>
  <w:style w:styleId="Style_3_ch" w:type="character">
    <w:name w:val="ConsPlusTitle"/>
    <w:link w:val="Style_3"/>
    <w:rPr>
      <w:rFonts w:ascii="Arial" w:hAnsi="Arial"/>
      <w:b w:val="1"/>
      <w:i w:val="0"/>
      <w:strike w:val="0"/>
      <w:sz w:val="24"/>
      <w:u w:val="none"/>
    </w:rPr>
  </w:style>
  <w:style w:styleId="Style_19" w:type="paragraph">
    <w:name w:val="Default Paragraph Font"/>
    <w:link w:val="Style_19_ch"/>
  </w:style>
  <w:style w:styleId="Style_19_ch" w:type="character">
    <w:name w:val="Default Paragraph Font"/>
    <w:link w:val="Style_19"/>
  </w:style>
  <w:style w:styleId="Style_20" w:type="paragraph">
    <w:name w:val="toc 9"/>
    <w:next w:val="Style_4"/>
    <w:link w:val="Style_20_ch"/>
    <w:uiPriority w:val="39"/>
    <w:pPr>
      <w:ind w:firstLine="0" w:left="1600"/>
      <w:jc w:val="left"/>
    </w:pPr>
    <w:rPr>
      <w:rFonts w:ascii="XO Thames" w:hAnsi="XO Thames"/>
      <w:sz w:val="28"/>
    </w:rPr>
  </w:style>
  <w:style w:styleId="Style_20_ch" w:type="character">
    <w:name w:val="toc 9"/>
    <w:link w:val="Style_20"/>
    <w:rPr>
      <w:rFonts w:ascii="XO Thames" w:hAnsi="XO Thames"/>
      <w:sz w:val="28"/>
    </w:rPr>
  </w:style>
  <w:style w:styleId="Style_21" w:type="paragraph">
    <w:name w:val="ConsPlusDocList"/>
    <w:link w:val="Style_21_ch"/>
    <w:pPr>
      <w:widowControl w:val="0"/>
      <w:ind/>
    </w:pPr>
    <w:rPr>
      <w:rFonts w:ascii="Tahoma" w:hAnsi="Tahoma"/>
      <w:b w:val="0"/>
      <w:i w:val="0"/>
      <w:strike w:val="0"/>
      <w:sz w:val="18"/>
      <w:u w:val="none"/>
    </w:rPr>
  </w:style>
  <w:style w:styleId="Style_21_ch" w:type="character">
    <w:name w:val="ConsPlusDocList"/>
    <w:link w:val="Style_21"/>
    <w:rPr>
      <w:rFonts w:ascii="Tahoma" w:hAnsi="Tahoma"/>
      <w:b w:val="0"/>
      <w:i w:val="0"/>
      <w:strike w:val="0"/>
      <w:sz w:val="18"/>
      <w:u w:val="none"/>
    </w:rPr>
  </w:style>
  <w:style w:styleId="Style_22" w:type="paragraph">
    <w:name w:val="toc 8"/>
    <w:next w:val="Style_4"/>
    <w:link w:val="Style_22_ch"/>
    <w:uiPriority w:val="39"/>
    <w:pPr>
      <w:ind w:firstLine="0" w:left="1400"/>
      <w:jc w:val="left"/>
    </w:pPr>
    <w:rPr>
      <w:rFonts w:ascii="XO Thames" w:hAnsi="XO Thames"/>
      <w:sz w:val="28"/>
    </w:rPr>
  </w:style>
  <w:style w:styleId="Style_22_ch" w:type="character">
    <w:name w:val="toc 8"/>
    <w:link w:val="Style_22"/>
    <w:rPr>
      <w:rFonts w:ascii="XO Thames" w:hAnsi="XO Thames"/>
      <w:sz w:val="28"/>
    </w:rPr>
  </w:style>
  <w:style w:styleId="Style_23" w:type="paragraph">
    <w:name w:val="ConsPlusTextList_0"/>
    <w:link w:val="Style_23_ch"/>
    <w:pPr>
      <w:widowControl w:val="0"/>
      <w:ind/>
    </w:pPr>
    <w:rPr>
      <w:rFonts w:ascii="Times New Roman" w:hAnsi="Times New Roman"/>
      <w:b w:val="0"/>
      <w:i w:val="0"/>
      <w:strike w:val="0"/>
      <w:sz w:val="24"/>
      <w:u w:val="none"/>
    </w:rPr>
  </w:style>
  <w:style w:styleId="Style_23_ch" w:type="character">
    <w:name w:val="ConsPlusTextList_0"/>
    <w:link w:val="Style_23"/>
    <w:rPr>
      <w:rFonts w:ascii="Times New Roman" w:hAnsi="Times New Roman"/>
      <w:b w:val="0"/>
      <w:i w:val="0"/>
      <w:strike w:val="0"/>
      <w:sz w:val="24"/>
      <w:u w:val="none"/>
    </w:rPr>
  </w:style>
  <w:style w:styleId="Style_24" w:type="paragraph">
    <w:name w:val="toc 5"/>
    <w:next w:val="Style_4"/>
    <w:link w:val="Style_24_ch"/>
    <w:uiPriority w:val="39"/>
    <w:pPr>
      <w:ind w:firstLine="0" w:left="800"/>
      <w:jc w:val="left"/>
    </w:pPr>
    <w:rPr>
      <w:rFonts w:ascii="XO Thames" w:hAnsi="XO Thames"/>
      <w:sz w:val="28"/>
    </w:rPr>
  </w:style>
  <w:style w:styleId="Style_24_ch" w:type="character">
    <w:name w:val="toc 5"/>
    <w:link w:val="Style_24"/>
    <w:rPr>
      <w:rFonts w:ascii="XO Thames" w:hAnsi="XO Thames"/>
      <w:sz w:val="28"/>
    </w:rPr>
  </w:style>
  <w:style w:styleId="Style_25" w:type="paragraph">
    <w:name w:val="Subtitle"/>
    <w:next w:val="Style_4"/>
    <w:link w:val="Style_25_ch"/>
    <w:uiPriority w:val="11"/>
    <w:qFormat/>
    <w:pPr>
      <w:ind/>
      <w:jc w:val="both"/>
    </w:pPr>
    <w:rPr>
      <w:rFonts w:ascii="XO Thames" w:hAnsi="XO Thames"/>
      <w:i w:val="1"/>
      <w:sz w:val="24"/>
    </w:rPr>
  </w:style>
  <w:style w:styleId="Style_25_ch" w:type="character">
    <w:name w:val="Subtitle"/>
    <w:link w:val="Style_25"/>
    <w:rPr>
      <w:rFonts w:ascii="XO Thames" w:hAnsi="XO Thames"/>
      <w:i w:val="1"/>
      <w:sz w:val="24"/>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26" w:type="paragraph">
    <w:name w:val="ConsPlusNonformat"/>
    <w:link w:val="Style_26_ch"/>
    <w:pPr>
      <w:widowControl w:val="0"/>
      <w:ind/>
    </w:pPr>
    <w:rPr>
      <w:rFonts w:ascii="Courier New" w:hAnsi="Courier New"/>
      <w:b w:val="0"/>
      <w:i w:val="0"/>
      <w:strike w:val="0"/>
      <w:sz w:val="20"/>
      <w:u w:val="none"/>
    </w:rPr>
  </w:style>
  <w:style w:styleId="Style_26_ch" w:type="character">
    <w:name w:val="ConsPlusNonformat"/>
    <w:link w:val="Style_26"/>
    <w:rPr>
      <w:rFonts w:ascii="Courier New" w:hAnsi="Courier New"/>
      <w:b w:val="0"/>
      <w:i w:val="0"/>
      <w:strike w:val="0"/>
      <w:sz w:val="20"/>
      <w:u w:val="none"/>
    </w:rPr>
  </w:style>
  <w:style w:styleId="Style_27" w:type="paragraph">
    <w:name w:val="Title"/>
    <w:next w:val="Style_4"/>
    <w:link w:val="Style_27_ch"/>
    <w:uiPriority w:val="10"/>
    <w:qFormat/>
    <w:pPr>
      <w:spacing w:after="567" w:before="567"/>
      <w:ind/>
      <w:jc w:val="center"/>
    </w:pPr>
    <w:rPr>
      <w:rFonts w:ascii="XO Thames" w:hAnsi="XO Thames"/>
      <w:b w:val="1"/>
      <w:caps w:val="1"/>
      <w:sz w:val="40"/>
    </w:rPr>
  </w:style>
  <w:style w:styleId="Style_27_ch" w:type="character">
    <w:name w:val="Title"/>
    <w:link w:val="Style_27"/>
    <w:rPr>
      <w:rFonts w:ascii="XO Thames" w:hAnsi="XO Thames"/>
      <w:b w:val="1"/>
      <w:caps w:val="1"/>
      <w:sz w:val="40"/>
    </w:rPr>
  </w:style>
  <w:style w:styleId="Style_28" w:type="paragraph">
    <w:name w:val="heading 4"/>
    <w:next w:val="Style_4"/>
    <w:link w:val="Style_28_ch"/>
    <w:uiPriority w:val="9"/>
    <w:qFormat/>
    <w:pPr>
      <w:spacing w:after="120" w:before="120"/>
      <w:ind/>
      <w:jc w:val="both"/>
      <w:outlineLvl w:val="3"/>
    </w:pPr>
    <w:rPr>
      <w:rFonts w:ascii="XO Thames" w:hAnsi="XO Thames"/>
      <w:b w:val="1"/>
      <w:sz w:val="24"/>
    </w:rPr>
  </w:style>
  <w:style w:styleId="Style_28_ch" w:type="character">
    <w:name w:val="heading 4"/>
    <w:link w:val="Style_28"/>
    <w:rPr>
      <w:rFonts w:ascii="XO Thames" w:hAnsi="XO Thames"/>
      <w:b w:val="1"/>
      <w:sz w:val="24"/>
    </w:rPr>
  </w:style>
  <w:style w:styleId="Style_29" w:type="paragraph">
    <w:name w:val="ConsPlusTitlePage"/>
    <w:link w:val="Style_29_ch"/>
    <w:pPr>
      <w:widowControl w:val="0"/>
      <w:ind/>
    </w:pPr>
    <w:rPr>
      <w:rFonts w:ascii="Tahoma" w:hAnsi="Tahoma"/>
      <w:b w:val="0"/>
      <w:i w:val="0"/>
      <w:strike w:val="0"/>
      <w:sz w:val="24"/>
      <w:u w:val="none"/>
    </w:rPr>
  </w:style>
  <w:style w:styleId="Style_29_ch" w:type="character">
    <w:name w:val="ConsPlusTitlePage"/>
    <w:link w:val="Style_29"/>
    <w:rPr>
      <w:rFonts w:ascii="Tahoma" w:hAnsi="Tahoma"/>
      <w:b w:val="0"/>
      <w:i w:val="0"/>
      <w:strike w:val="0"/>
      <w:sz w:val="24"/>
      <w:u w:val="none"/>
    </w:rPr>
  </w:style>
  <w:style w:styleId="Style_30" w:type="paragraph">
    <w:name w:val="ConsPlusJurTerm"/>
    <w:link w:val="Style_30_ch"/>
    <w:pPr>
      <w:widowControl w:val="0"/>
      <w:ind/>
    </w:pPr>
    <w:rPr>
      <w:rFonts w:ascii="Times New Roman" w:hAnsi="Times New Roman"/>
      <w:b w:val="0"/>
      <w:i w:val="0"/>
      <w:strike w:val="0"/>
      <w:sz w:val="24"/>
      <w:u w:val="none"/>
    </w:rPr>
  </w:style>
  <w:style w:styleId="Style_30_ch" w:type="character">
    <w:name w:val="ConsPlusJurTerm"/>
    <w:link w:val="Style_30"/>
    <w:rPr>
      <w:rFonts w:ascii="Times New Roman" w:hAnsi="Times New Roman"/>
      <w:b w:val="0"/>
      <w:i w:val="0"/>
      <w:strike w:val="0"/>
      <w:sz w:val="24"/>
      <w:u w:val="none"/>
    </w:rPr>
  </w:style>
  <w:style w:styleId="Style_31" w:type="paragraph">
    <w:name w:val="heading 2"/>
    <w:next w:val="Style_4"/>
    <w:link w:val="Style_31_ch"/>
    <w:uiPriority w:val="9"/>
    <w:qFormat/>
    <w:pPr>
      <w:spacing w:after="120" w:before="120"/>
      <w:ind/>
      <w:jc w:val="both"/>
      <w:outlineLvl w:val="1"/>
    </w:pPr>
    <w:rPr>
      <w:rFonts w:ascii="XO Thames" w:hAnsi="XO Thames"/>
      <w:b w:val="1"/>
      <w:sz w:val="28"/>
    </w:rPr>
  </w:style>
  <w:style w:styleId="Style_31_ch" w:type="character">
    <w:name w:val="heading 2"/>
    <w:link w:val="Style_31"/>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10" Target="theme/theme1.xml" Type="http://schemas.openxmlformats.org/officeDocument/2006/relationships/theme"/>
  <Relationship Id="rId7" Target="styles.xml" Type="http://schemas.openxmlformats.org/officeDocument/2006/relationships/styles"/>
  <Relationship Id="rId6" Target="settings.xml" Type="http://schemas.openxmlformats.org/officeDocument/2006/relationships/settings"/>
  <Relationship Id="rId9" Target="webSettings.xml" Type="http://schemas.openxmlformats.org/officeDocument/2006/relationships/webSettings"/>
  <Relationship Id="rId5" Target="fontTable.xml" Type="http://schemas.openxmlformats.org/officeDocument/2006/relationships/fontTable"/>
  <Relationship Id="rId8" Target="stylesWithEffects.xml" Type="http://schemas.microsoft.com/office/2007/relationships/stylesWithEffects"/>
  <Relationship Id="rId4" Target="footer4.xml" Type="http://schemas.openxmlformats.org/officeDocument/2006/relationships/footer"/>
  <Relationship Id="rId3" Target="header3.xml" Type="http://schemas.openxmlformats.org/officeDocument/2006/relationships/header"/>
  <Relationship Id="rId2" Target="footer2.xml" Type="http://schemas.openxmlformats.org/officeDocument/2006/relationships/footer"/>
  <Relationship Id="rId1" Target="header1.xml" Type="http://schemas.openxmlformats.org/officeDocument/2006/relationships/header"/>
</Relationships>

</file>

<file path=word/_rels/header1.xml.rels><?xml version="1.0" encoding="UTF-8" standalone="no" ?>
<Relationships xmlns="http://schemas.openxmlformats.org/package/2006/relationships">
  <Relationship Id="rId1" Target="media/1.png" Type="http://schemas.openxmlformats.org/officeDocument/2006/relationships/image"/>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MyOffice-CoreFramework-Windows/25</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2022-09-06T12:07:31Z</dcterms:modified>
</cp:coreProperties>
</file>