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insideH w:val="nil"/>
        </w:tblBorders>
        <w:tblLayout w:type="fixed"/>
        <w:tblCellMar>
          <w:top w:w="102" w:type="dxa"/>
          <w:left w:w="62" w:type="dxa"/>
          <w:bottom w:w="102" w:type="dxa"/>
          <w:right w:w="62" w:type="dxa"/>
        </w:tblCellMar>
        <w:tblLook w:val="0000" w:firstRow="0" w:lastRow="0" w:firstColumn="0" w:lastColumn="0" w:noHBand="0" w:noVBand="0"/>
      </w:tblPr>
      <w:tblGrid>
        <w:gridCol w:w="4534"/>
        <w:gridCol w:w="4534"/>
      </w:tblGrid>
      <w:tr w:rsidR="00BF66D9" w:rsidTr="0029668A">
        <w:tc>
          <w:tcPr>
            <w:tcW w:w="4534" w:type="dxa"/>
            <w:vMerge w:val="restart"/>
            <w:tcBorders>
              <w:top w:val="nil"/>
              <w:left w:val="nil"/>
              <w:bottom w:val="nil"/>
              <w:right w:val="nil"/>
            </w:tcBorders>
          </w:tcPr>
          <w:p w:rsidR="00BF66D9" w:rsidRDefault="00BF66D9" w:rsidP="0029668A">
            <w:pPr>
              <w:pStyle w:val="ConsPlusNormal"/>
            </w:pPr>
          </w:p>
        </w:tc>
        <w:tc>
          <w:tcPr>
            <w:tcW w:w="4534" w:type="dxa"/>
            <w:tcBorders>
              <w:top w:val="nil"/>
              <w:left w:val="nil"/>
              <w:bottom w:val="nil"/>
              <w:right w:val="nil"/>
            </w:tcBorders>
          </w:tcPr>
          <w:p w:rsidR="00BF66D9" w:rsidRDefault="00BF66D9" w:rsidP="0029668A">
            <w:pPr>
              <w:pStyle w:val="ConsPlusNormal"/>
            </w:pPr>
            <w:r>
              <w:t>Начальнику Департамента лесного комплекса Вологодской области</w:t>
            </w:r>
          </w:p>
          <w:p w:rsidR="00BF66D9" w:rsidRDefault="00BF66D9" w:rsidP="0029668A">
            <w:pPr>
              <w:pStyle w:val="ConsPlusNormal"/>
            </w:pPr>
            <w:r>
              <w:t>от</w:t>
            </w:r>
          </w:p>
        </w:tc>
      </w:tr>
      <w:tr w:rsidR="00BF66D9" w:rsidTr="0029668A">
        <w:tc>
          <w:tcPr>
            <w:tcW w:w="4534" w:type="dxa"/>
            <w:vMerge/>
            <w:tcBorders>
              <w:top w:val="nil"/>
              <w:left w:val="nil"/>
              <w:bottom w:val="nil"/>
              <w:right w:val="nil"/>
            </w:tcBorders>
          </w:tcPr>
          <w:p w:rsidR="00BF66D9" w:rsidRDefault="00BF66D9" w:rsidP="0029668A"/>
        </w:tc>
        <w:tc>
          <w:tcPr>
            <w:tcW w:w="4534" w:type="dxa"/>
            <w:tcBorders>
              <w:top w:val="nil"/>
              <w:left w:val="nil"/>
              <w:right w:val="nil"/>
            </w:tcBorders>
          </w:tcPr>
          <w:p w:rsidR="00BF66D9" w:rsidRDefault="00BF66D9" w:rsidP="0029668A">
            <w:pPr>
              <w:pStyle w:val="ConsPlusNormal"/>
            </w:pPr>
          </w:p>
        </w:tc>
      </w:tr>
      <w:tr w:rsidR="00BF66D9" w:rsidTr="0029668A">
        <w:tblPrEx>
          <w:tblBorders>
            <w:insideH w:val="single" w:sz="4" w:space="0" w:color="auto"/>
          </w:tblBorders>
        </w:tblPrEx>
        <w:tc>
          <w:tcPr>
            <w:tcW w:w="4534" w:type="dxa"/>
            <w:vMerge/>
            <w:tcBorders>
              <w:top w:val="nil"/>
              <w:left w:val="nil"/>
              <w:bottom w:val="nil"/>
              <w:right w:val="nil"/>
            </w:tcBorders>
          </w:tcPr>
          <w:p w:rsidR="00BF66D9" w:rsidRDefault="00BF66D9" w:rsidP="0029668A"/>
        </w:tc>
        <w:tc>
          <w:tcPr>
            <w:tcW w:w="4534" w:type="dxa"/>
            <w:tcBorders>
              <w:left w:val="nil"/>
              <w:right w:val="nil"/>
            </w:tcBorders>
          </w:tcPr>
          <w:p w:rsidR="00BF66D9" w:rsidRDefault="00BF66D9" w:rsidP="0029668A">
            <w:pPr>
              <w:pStyle w:val="ConsPlusNormal"/>
            </w:pPr>
          </w:p>
        </w:tc>
      </w:tr>
      <w:tr w:rsidR="00BF66D9" w:rsidTr="0029668A">
        <w:tblPrEx>
          <w:tblBorders>
            <w:insideH w:val="single" w:sz="4" w:space="0" w:color="auto"/>
          </w:tblBorders>
        </w:tblPrEx>
        <w:tc>
          <w:tcPr>
            <w:tcW w:w="4534" w:type="dxa"/>
            <w:vMerge/>
            <w:tcBorders>
              <w:top w:val="nil"/>
              <w:left w:val="nil"/>
              <w:bottom w:val="nil"/>
              <w:right w:val="nil"/>
            </w:tcBorders>
          </w:tcPr>
          <w:p w:rsidR="00BF66D9" w:rsidRDefault="00BF66D9" w:rsidP="0029668A"/>
        </w:tc>
        <w:tc>
          <w:tcPr>
            <w:tcW w:w="4534" w:type="dxa"/>
            <w:tcBorders>
              <w:left w:val="nil"/>
              <w:bottom w:val="nil"/>
              <w:right w:val="nil"/>
            </w:tcBorders>
          </w:tcPr>
          <w:p w:rsidR="00BF66D9" w:rsidRDefault="00BF66D9" w:rsidP="0029668A">
            <w:pPr>
              <w:pStyle w:val="ConsPlusNormal"/>
            </w:pPr>
            <w:r>
              <w:t>(для юридического лица указывается наименование;</w:t>
            </w:r>
          </w:p>
          <w:p w:rsidR="00BF66D9" w:rsidRDefault="00BF66D9" w:rsidP="0029668A">
            <w:pPr>
              <w:pStyle w:val="ConsPlusNormal"/>
            </w:pPr>
            <w:r>
              <w:t>для лица, действующего по доверенности, - фамилия, имя, отчество лица, действующего на основании доверенности)</w:t>
            </w:r>
          </w:p>
        </w:tc>
      </w:tr>
    </w:tbl>
    <w:p w:rsidR="00BF66D9" w:rsidRDefault="00BF66D9" w:rsidP="00BF66D9">
      <w:pPr>
        <w:pStyle w:val="ConsPlusNormal"/>
      </w:pPr>
    </w:p>
    <w:p w:rsidR="00976770" w:rsidRDefault="00976770" w:rsidP="00976770">
      <w:pPr>
        <w:autoSpaceDE w:val="0"/>
        <w:autoSpaceDN w:val="0"/>
        <w:adjustRightInd w:val="0"/>
        <w:spacing w:after="0" w:line="240" w:lineRule="auto"/>
        <w:jc w:val="both"/>
        <w:outlineLvl w:val="0"/>
        <w:rPr>
          <w:rFonts w:ascii="Calibri" w:hAnsi="Calibri" w:cs="Calibri"/>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567"/>
        <w:gridCol w:w="340"/>
        <w:gridCol w:w="1829"/>
        <w:gridCol w:w="341"/>
        <w:gridCol w:w="770"/>
        <w:gridCol w:w="819"/>
        <w:gridCol w:w="1118"/>
        <w:gridCol w:w="340"/>
        <w:gridCol w:w="2599"/>
        <w:gridCol w:w="340"/>
      </w:tblGrid>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top w:val="single" w:sz="4" w:space="0" w:color="auto"/>
              <w:left w:val="single" w:sz="4" w:space="0" w:color="auto"/>
              <w:bottom w:val="single" w:sz="4" w:space="0" w:color="auto"/>
              <w:right w:val="single" w:sz="4" w:space="0" w:color="auto"/>
            </w:tcBorders>
          </w:tcPr>
          <w:p w:rsidR="00976770" w:rsidRPr="003E1DF0" w:rsidRDefault="003E1DF0" w:rsidP="003E1DF0">
            <w:pPr>
              <w:spacing w:after="0" w:line="240" w:lineRule="auto"/>
              <w:jc w:val="center"/>
              <w:rPr>
                <w:rFonts w:eastAsia="Times New Roman" w:cstheme="minorHAnsi"/>
                <w:lang w:eastAsia="ru-RU"/>
              </w:rPr>
            </w:pPr>
            <w:r w:rsidRPr="003E1DF0">
              <w:rPr>
                <w:rFonts w:eastAsia="Times New Roman" w:cstheme="minorHAnsi"/>
                <w:lang w:eastAsia="ru-RU"/>
              </w:rPr>
              <w:t xml:space="preserve">Ходатайство об установлении публичного сервитута </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w:t>
            </w:r>
          </w:p>
        </w:tc>
        <w:tc>
          <w:tcPr>
            <w:tcW w:w="340" w:type="dxa"/>
            <w:tcBorders>
              <w:top w:val="single" w:sz="4" w:space="0" w:color="auto"/>
              <w:lef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7816" w:type="dxa"/>
            <w:gridSpan w:val="7"/>
            <w:tcBorders>
              <w:top w:val="single" w:sz="4" w:space="0" w:color="auto"/>
              <w:bottom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0" w:type="dxa"/>
            <w:tcBorders>
              <w:top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0" w:type="dxa"/>
            <w:tcBorders>
              <w:left w:val="single" w:sz="4" w:space="0" w:color="auto"/>
              <w:bottom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7816" w:type="dxa"/>
            <w:gridSpan w:val="7"/>
            <w:tcBorders>
              <w:top w:val="single" w:sz="4" w:space="0" w:color="auto"/>
              <w:bottom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(наименование органа, принимающего решение об установлении публичного сервитута)</w:t>
            </w:r>
          </w:p>
        </w:tc>
        <w:tc>
          <w:tcPr>
            <w:tcW w:w="340" w:type="dxa"/>
            <w:tcBorders>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bookmarkStart w:id="0" w:name="Par11"/>
            <w:bookmarkEnd w:id="0"/>
            <w:r>
              <w:rPr>
                <w:rFonts w:ascii="Calibri" w:hAnsi="Calibri" w:cs="Calibri"/>
              </w:rPr>
              <w:t>2</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Сведения о лице, представившем ходатайство об установлении публичного сервитута (далее - заявитель):</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2.1</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Полное наименование</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2.2</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Сокращенное наименование (при наличии)</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2.3</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Организационно-правовая форма</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2.4</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Почтовый адрес (индекс, субъект Российской Федерации, населенный пункт, улица, дом)</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2.5</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Адрес электронной почты</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2.6</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ОГРН</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2.7</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ИНН</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Сведения о представителе заявителя:</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3.1</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Фамилия</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Имя</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Отчество (при наличии)</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3.2</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Адрес электронной почты (при наличии)</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3.3</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Телефон</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lastRenderedPageBreak/>
              <w:t>3.4</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Наименование и реквизиты документа, подтверждающего полномочия представителя заявителя</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4</w:t>
            </w:r>
          </w:p>
        </w:tc>
        <w:tc>
          <w:tcPr>
            <w:tcW w:w="8496" w:type="dxa"/>
            <w:gridSpan w:val="9"/>
            <w:tcBorders>
              <w:top w:val="single" w:sz="4" w:space="0" w:color="auto"/>
              <w:left w:val="single" w:sz="4" w:space="0" w:color="auto"/>
              <w:right w:val="single" w:sz="4" w:space="0" w:color="auto"/>
            </w:tcBorders>
          </w:tcPr>
          <w:p w:rsidR="003E1DF0" w:rsidRPr="003E1DF0" w:rsidRDefault="00976770" w:rsidP="003E1DF0">
            <w:pPr>
              <w:autoSpaceDE w:val="0"/>
              <w:autoSpaceDN w:val="0"/>
              <w:adjustRightInd w:val="0"/>
              <w:spacing w:after="0" w:line="240" w:lineRule="auto"/>
              <w:rPr>
                <w:rFonts w:ascii="Calibri" w:hAnsi="Calibri" w:cs="Calibri"/>
              </w:rPr>
            </w:pPr>
            <w:r>
              <w:rPr>
                <w:rFonts w:ascii="Calibri" w:hAnsi="Calibri" w:cs="Calibri"/>
              </w:rPr>
              <w:t>Прошу установить публичный сервитут в отношении земель и (или) земельного(</w:t>
            </w:r>
            <w:proofErr w:type="spellStart"/>
            <w:r>
              <w:rPr>
                <w:rFonts w:ascii="Calibri" w:hAnsi="Calibri" w:cs="Calibri"/>
              </w:rPr>
              <w:t>ых</w:t>
            </w:r>
            <w:proofErr w:type="spellEnd"/>
            <w:r>
              <w:rPr>
                <w:rFonts w:ascii="Calibri" w:hAnsi="Calibri" w:cs="Calibri"/>
              </w:rPr>
              <w:t>) участка(</w:t>
            </w:r>
            <w:proofErr w:type="spellStart"/>
            <w:r>
              <w:rPr>
                <w:rFonts w:ascii="Calibri" w:hAnsi="Calibri" w:cs="Calibri"/>
              </w:rPr>
              <w:t>ов</w:t>
            </w:r>
            <w:proofErr w:type="spellEnd"/>
            <w:r>
              <w:rPr>
                <w:rFonts w:ascii="Calibri" w:hAnsi="Calibri" w:cs="Calibri"/>
              </w:rPr>
              <w:t xml:space="preserve">) в целях (указываются цели, предусмотренные </w:t>
            </w:r>
            <w:hyperlink r:id="rId6" w:history="1">
              <w:r>
                <w:rPr>
                  <w:rFonts w:ascii="Calibri" w:hAnsi="Calibri" w:cs="Calibri"/>
                  <w:color w:val="0000FF"/>
                </w:rPr>
                <w:t>статьей 39(37)</w:t>
              </w:r>
            </w:hyperlink>
            <w:r>
              <w:rPr>
                <w:rFonts w:ascii="Calibri" w:hAnsi="Calibri" w:cs="Calibri"/>
              </w:rPr>
              <w:t xml:space="preserve"> Земельного кодекса Российской Федерации </w:t>
            </w:r>
            <w:r w:rsidR="003E1DF0" w:rsidRPr="003E1DF0">
              <w:rPr>
                <w:rFonts w:ascii="Calibri" w:hAnsi="Calibri" w:cs="Calibri"/>
              </w:rPr>
              <w:t xml:space="preserve">или </w:t>
            </w:r>
            <w:hyperlink r:id="rId7" w:history="1">
              <w:r w:rsidR="003E1DF0" w:rsidRPr="003E1DF0">
                <w:rPr>
                  <w:rStyle w:val="a3"/>
                  <w:rFonts w:ascii="Calibri" w:hAnsi="Calibri" w:cs="Calibri"/>
                </w:rPr>
                <w:t>статьей 3(6)</w:t>
              </w:r>
            </w:hyperlink>
            <w:r w:rsidR="003E1DF0" w:rsidRPr="003E1DF0">
              <w:rPr>
                <w:rFonts w:ascii="Calibri" w:hAnsi="Calibri" w:cs="Calibri"/>
              </w:rPr>
              <w:t xml:space="preserve"> Федерального закона от 25 октября 2001 г. N 137-ФЗ "О введении в действие Земельного кодекса Российской Федерации"): </w:t>
            </w:r>
          </w:p>
          <w:p w:rsidR="00976770" w:rsidRDefault="00976770">
            <w:pPr>
              <w:autoSpaceDE w:val="0"/>
              <w:autoSpaceDN w:val="0"/>
              <w:adjustRightInd w:val="0"/>
              <w:spacing w:after="0" w:line="240" w:lineRule="auto"/>
              <w:rPr>
                <w:rFonts w:ascii="Calibri" w:hAnsi="Calibri" w:cs="Calibri"/>
              </w:rPr>
            </w:pPr>
            <w:r>
              <w:rPr>
                <w:rFonts w:ascii="Calibri" w:hAnsi="Calibri" w:cs="Calibri"/>
              </w:rPr>
              <w:t xml:space="preserve"> Федерального закона от 25 октября 2001 г. N 137-ФЗ "О введении в действие Земельного кодекса Российской Федерации"):</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5</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Испрашиваемый срок публичного сервитута ______________________________</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6</w:t>
            </w:r>
          </w:p>
        </w:tc>
        <w:tc>
          <w:tcPr>
            <w:tcW w:w="8496" w:type="dxa"/>
            <w:gridSpan w:val="9"/>
            <w:tcBorders>
              <w:top w:val="single" w:sz="4" w:space="0" w:color="auto"/>
              <w:left w:val="single" w:sz="4" w:space="0" w:color="auto"/>
              <w:bottom w:val="single" w:sz="4" w:space="0" w:color="auto"/>
              <w:right w:val="single" w:sz="4" w:space="0" w:color="auto"/>
            </w:tcBorders>
          </w:tcPr>
          <w:p w:rsidR="003E1DF0" w:rsidRPr="003E1DF0" w:rsidRDefault="003E1DF0" w:rsidP="003E1DF0">
            <w:pPr>
              <w:autoSpaceDE w:val="0"/>
              <w:autoSpaceDN w:val="0"/>
              <w:adjustRightInd w:val="0"/>
              <w:spacing w:after="0" w:line="240" w:lineRule="auto"/>
              <w:rPr>
                <w:rFonts w:ascii="Calibri" w:hAnsi="Calibri" w:cs="Calibri"/>
              </w:rPr>
            </w:pPr>
            <w:r w:rsidRPr="003E1DF0">
              <w:rPr>
                <w:rFonts w:ascii="Calibri" w:hAnsi="Calibri" w:cs="Calibri"/>
              </w:rPr>
              <w:t xml:space="preserve">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w:t>
            </w:r>
            <w:hyperlink r:id="rId8" w:history="1">
              <w:r w:rsidRPr="003E1DF0">
                <w:rPr>
                  <w:rStyle w:val="a3"/>
                  <w:rFonts w:ascii="Calibri" w:hAnsi="Calibri" w:cs="Calibri"/>
                </w:rPr>
                <w:t>подпунктом 4 пункта 1 статьи 39(41)</w:t>
              </w:r>
            </w:hyperlink>
            <w:r w:rsidRPr="003E1DF0">
              <w:rPr>
                <w:rFonts w:ascii="Calibri" w:hAnsi="Calibri" w:cs="Calibri"/>
              </w:rPr>
              <w:t xml:space="preserve"> Земельного кодекса Российской Федерации невозможно или существенно затруднено (при возникновении таких обстоятельств) </w:t>
            </w:r>
          </w:p>
          <w:p w:rsidR="00976770" w:rsidRDefault="00976770">
            <w:pPr>
              <w:autoSpaceDE w:val="0"/>
              <w:autoSpaceDN w:val="0"/>
              <w:adjustRightInd w:val="0"/>
              <w:spacing w:after="0" w:line="240" w:lineRule="auto"/>
              <w:rPr>
                <w:rFonts w:ascii="Calibri" w:hAnsi="Calibri" w:cs="Calibri"/>
              </w:rPr>
            </w:pPr>
            <w:r>
              <w:rPr>
                <w:rFonts w:ascii="Calibri" w:hAnsi="Calibri" w:cs="Calibri"/>
              </w:rPr>
              <w:t>__________________________________________________</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7</w:t>
            </w:r>
          </w:p>
        </w:tc>
        <w:tc>
          <w:tcPr>
            <w:tcW w:w="8496" w:type="dxa"/>
            <w:gridSpan w:val="9"/>
            <w:tcBorders>
              <w:top w:val="single" w:sz="4" w:space="0" w:color="auto"/>
              <w:left w:val="single" w:sz="4" w:space="0" w:color="auto"/>
              <w:right w:val="single" w:sz="4" w:space="0" w:color="auto"/>
            </w:tcBorders>
          </w:tcPr>
          <w:p w:rsidR="003E1DF0" w:rsidRPr="003E1DF0" w:rsidRDefault="00976770" w:rsidP="003E1DF0">
            <w:pPr>
              <w:autoSpaceDE w:val="0"/>
              <w:autoSpaceDN w:val="0"/>
              <w:adjustRightInd w:val="0"/>
              <w:spacing w:after="0" w:line="240" w:lineRule="auto"/>
              <w:rPr>
                <w:rFonts w:ascii="Times New Roman" w:eastAsia="Times New Roman" w:hAnsi="Times New Roman" w:cs="Times New Roman"/>
                <w:sz w:val="24"/>
                <w:szCs w:val="24"/>
                <w:lang w:eastAsia="ru-RU"/>
              </w:rPr>
            </w:pPr>
            <w:r>
              <w:rPr>
                <w:rFonts w:ascii="Calibri" w:hAnsi="Calibri" w:cs="Calibri"/>
              </w:rPr>
              <w:t>Обоснование необходимости установления публичного сервитута</w:t>
            </w:r>
            <w:r w:rsidR="003E1DF0">
              <w:rPr>
                <w:rFonts w:ascii="Calibri" w:hAnsi="Calibri" w:cs="Calibri"/>
              </w:rPr>
              <w:softHyphen/>
            </w:r>
            <w:r w:rsidR="003E1DF0">
              <w:rPr>
                <w:rFonts w:ascii="Calibri" w:hAnsi="Calibri" w:cs="Calibri"/>
              </w:rPr>
              <w:softHyphen/>
            </w:r>
            <w:r w:rsidR="003E1DF0">
              <w:rPr>
                <w:rFonts w:ascii="Calibri" w:hAnsi="Calibri" w:cs="Calibri"/>
              </w:rPr>
              <w:softHyphen/>
            </w:r>
            <w:r w:rsidR="003E1DF0">
              <w:rPr>
                <w:rFonts w:ascii="Calibri" w:hAnsi="Calibri" w:cs="Calibri"/>
              </w:rPr>
              <w:softHyphen/>
            </w:r>
            <w:r w:rsidR="003E1DF0">
              <w:rPr>
                <w:rFonts w:ascii="Calibri" w:hAnsi="Calibri" w:cs="Calibri"/>
              </w:rPr>
              <w:softHyphen/>
            </w:r>
            <w:r w:rsidR="003E1DF0">
              <w:rPr>
                <w:rFonts w:ascii="Calibri" w:hAnsi="Calibri" w:cs="Calibri"/>
              </w:rPr>
              <w:softHyphen/>
            </w:r>
            <w:r w:rsidR="003E1DF0">
              <w:rPr>
                <w:rFonts w:ascii="Calibri" w:hAnsi="Calibri" w:cs="Calibri"/>
              </w:rPr>
              <w:softHyphen/>
            </w:r>
            <w:r w:rsidR="003E1DF0" w:rsidRPr="003E1DF0">
              <w:rPr>
                <w:rFonts w:ascii="Times New Roman" w:eastAsia="Times New Roman" w:hAnsi="Times New Roman" w:cs="Times New Roman"/>
                <w:sz w:val="24"/>
                <w:szCs w:val="24"/>
                <w:lang w:eastAsia="ru-RU"/>
              </w:rPr>
              <w:t xml:space="preserve"> </w:t>
            </w:r>
          </w:p>
        </w:tc>
      </w:tr>
      <w:tr w:rsidR="00976770" w:rsidTr="003E1DF0">
        <w:trPr>
          <w:trHeight w:val="20"/>
        </w:trPr>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Pr="003E1DF0" w:rsidRDefault="003E1DF0" w:rsidP="003E1DF0">
            <w:pPr>
              <w:spacing w:after="0" w:line="240" w:lineRule="auto"/>
              <w:jc w:val="both"/>
              <w:rPr>
                <w:rFonts w:ascii="Times New Roman" w:eastAsia="Times New Roman" w:hAnsi="Times New Roman" w:cs="Times New Roman"/>
                <w:sz w:val="24"/>
                <w:szCs w:val="24"/>
                <w:lang w:eastAsia="ru-RU"/>
              </w:rPr>
            </w:pPr>
            <w:r w:rsidRPr="003E1DF0">
              <w:rPr>
                <w:rFonts w:ascii="Times New Roman" w:eastAsia="Times New Roman" w:hAnsi="Times New Roman" w:cs="Times New Roman"/>
                <w:sz w:val="24"/>
                <w:szCs w:val="24"/>
                <w:lang w:eastAsia="ru-RU"/>
              </w:rPr>
              <w:t xml:space="preserve">____________________________________________________________________ </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8</w:t>
            </w:r>
          </w:p>
        </w:tc>
        <w:tc>
          <w:tcPr>
            <w:tcW w:w="8496" w:type="dxa"/>
            <w:gridSpan w:val="9"/>
            <w:tcBorders>
              <w:top w:val="single" w:sz="4" w:space="0" w:color="auto"/>
              <w:left w:val="single" w:sz="4" w:space="0" w:color="auto"/>
              <w:right w:val="single" w:sz="4" w:space="0" w:color="auto"/>
            </w:tcBorders>
          </w:tcPr>
          <w:p w:rsidR="00976770" w:rsidRDefault="003E1DF0">
            <w:pPr>
              <w:autoSpaceDE w:val="0"/>
              <w:autoSpaceDN w:val="0"/>
              <w:adjustRightInd w:val="0"/>
              <w:spacing w:after="0" w:line="240" w:lineRule="auto"/>
              <w:rPr>
                <w:rFonts w:ascii="Calibri" w:hAnsi="Calibri" w:cs="Calibri"/>
              </w:rPr>
            </w:pPr>
            <w:r w:rsidRPr="003E1DF0">
              <w:rPr>
                <w:rFonts w:ascii="Calibri" w:hAnsi="Calibri" w:cs="Calibri"/>
              </w:rPr>
              <w:t xml:space="preserve">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а также о правообладателе инженерного сооружения, являющегося линейным объектом, реконструкция, капитальный ремонт которого (реконструкция, капитальный ремонт участков (частей) которого) осуществляются в связи с планируемым строительством, реконструкцией, капитальным ремонтом объектов капитального строительства, в случае, если заявитель не является правообладателем указанного инженерного сооружения (в данном случае указываются сведения в объеме, предусмотренном </w:t>
            </w:r>
            <w:hyperlink r:id="rId9" w:history="1">
              <w:r w:rsidRPr="003E1DF0">
                <w:rPr>
                  <w:rStyle w:val="a3"/>
                  <w:rFonts w:ascii="Calibri" w:hAnsi="Calibri" w:cs="Calibri"/>
                </w:rPr>
                <w:t>строкой 2</w:t>
              </w:r>
            </w:hyperlink>
            <w:r w:rsidRPr="003E1DF0">
              <w:rPr>
                <w:rFonts w:ascii="Calibri" w:hAnsi="Calibri" w:cs="Calibri"/>
              </w:rPr>
              <w:t xml:space="preserve"> настоящей формы) (заполняется в случае, если ходатайство об установлении публичного сервитута подается с целью установления публичного сервитута в целях реконструкции инженерного сооружения, являющегося линейным объектом, реконструкции его участка (части), которое переносится в связи с изъятием такого земельного участка для государственных или муниципальных нужд, а также если ходатайство об установлении публичного сервитута подается с целью установления публичного сервитута в целях реконструкции, капитального ремонта инженерного сооружения, являющегося линейным объектом, реконструкции, капитального ремонта его участков (частей) ____________________________________________________________________ </w:t>
            </w:r>
          </w:p>
        </w:tc>
      </w:tr>
      <w:tr w:rsidR="00976770" w:rsidTr="003E1DF0">
        <w:trPr>
          <w:trHeight w:val="142"/>
        </w:trPr>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9</w:t>
            </w:r>
          </w:p>
        </w:tc>
        <w:tc>
          <w:tcPr>
            <w:tcW w:w="4099" w:type="dxa"/>
            <w:gridSpan w:val="5"/>
            <w:vMerge w:val="restart"/>
            <w:tcBorders>
              <w:top w:val="single" w:sz="4" w:space="0" w:color="auto"/>
              <w:left w:val="single" w:sz="4" w:space="0" w:color="auto"/>
              <w:bottom w:val="single" w:sz="4" w:space="0" w:color="auto"/>
              <w:right w:val="single" w:sz="4" w:space="0" w:color="auto"/>
            </w:tcBorders>
          </w:tcPr>
          <w:p w:rsidR="003E1DF0" w:rsidRPr="003E1DF0" w:rsidRDefault="003E1DF0" w:rsidP="003E1DF0">
            <w:pPr>
              <w:spacing w:after="0" w:line="240" w:lineRule="auto"/>
              <w:jc w:val="both"/>
              <w:rPr>
                <w:rFonts w:eastAsia="Times New Roman" w:cstheme="minorHAnsi"/>
                <w:lang w:eastAsia="ru-RU"/>
              </w:rPr>
            </w:pPr>
            <w:r w:rsidRPr="003E1DF0">
              <w:rPr>
                <w:rFonts w:eastAsia="Times New Roman" w:cstheme="minorHAnsi"/>
                <w:lang w:eastAsia="ru-RU"/>
              </w:rPr>
              <w:t xml:space="preserve">Кадастровые номера земельных участков (при их наличии), в отношении которых испрашивается публичный сервитут и границы которых внесены в Единый государственный реестр недвижимости </w:t>
            </w:r>
          </w:p>
          <w:p w:rsidR="00976770" w:rsidRDefault="00976770" w:rsidP="003E1DF0">
            <w:pPr>
              <w:spacing w:after="0" w:line="240" w:lineRule="auto"/>
              <w:jc w:val="both"/>
              <w:rPr>
                <w:rFonts w:ascii="Calibri" w:hAnsi="Calibri" w:cs="Calibri"/>
              </w:rPr>
            </w:pPr>
          </w:p>
        </w:tc>
        <w:tc>
          <w:tcPr>
            <w:tcW w:w="4397"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099" w:type="dxa"/>
            <w:gridSpan w:val="5"/>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397"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099" w:type="dxa"/>
            <w:gridSpan w:val="5"/>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397"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lastRenderedPageBreak/>
              <w:t>10</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3E1DF0">
            <w:pPr>
              <w:autoSpaceDE w:val="0"/>
              <w:autoSpaceDN w:val="0"/>
              <w:adjustRightInd w:val="0"/>
              <w:spacing w:after="0" w:line="240" w:lineRule="auto"/>
              <w:rPr>
                <w:rFonts w:ascii="Calibri" w:hAnsi="Calibri" w:cs="Calibri"/>
              </w:rPr>
            </w:pPr>
            <w:r w:rsidRPr="003E1DF0">
              <w:rPr>
                <w:rFonts w:ascii="Calibri" w:hAnsi="Calibri" w:cs="Calibri"/>
              </w:rPr>
              <w:t xml:space="preserve">Право, на котором инженерное сооружение принадлежит заявителю (если подано ходатайство об установлении публичного сервитута для реконструкции, капитального ремонта или эксплуатации указанного инженерного сооружения, реконструкции или капитального ремонта участка (части) инженерного сооружения, являющегося линейным объектом) </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11</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Сведения о способах представления результатов рассмотрения ходатайства:</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5557" w:type="dxa"/>
            <w:gridSpan w:val="7"/>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в виде электронного документа, который направляется уполномоченным органом заявителю посредством электронной почты</w:t>
            </w:r>
          </w:p>
        </w:tc>
        <w:tc>
          <w:tcPr>
            <w:tcW w:w="2939" w:type="dxa"/>
            <w:gridSpan w:val="2"/>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______________________</w:t>
            </w:r>
          </w:p>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(да/нет)</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5557" w:type="dxa"/>
            <w:gridSpan w:val="7"/>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2939" w:type="dxa"/>
            <w:gridSpan w:val="2"/>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______________________</w:t>
            </w:r>
          </w:p>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(да/нет)</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12</w:t>
            </w:r>
          </w:p>
        </w:tc>
        <w:tc>
          <w:tcPr>
            <w:tcW w:w="8496" w:type="dxa"/>
            <w:gridSpan w:val="9"/>
            <w:tcBorders>
              <w:top w:val="single" w:sz="4" w:space="0" w:color="auto"/>
              <w:left w:val="single" w:sz="4" w:space="0" w:color="auto"/>
              <w:right w:val="single" w:sz="4" w:space="0" w:color="auto"/>
            </w:tcBorders>
          </w:tcPr>
          <w:p w:rsidR="003E1DF0" w:rsidRPr="003E1DF0" w:rsidRDefault="003E1DF0" w:rsidP="003E1DF0">
            <w:pPr>
              <w:autoSpaceDE w:val="0"/>
              <w:autoSpaceDN w:val="0"/>
              <w:adjustRightInd w:val="0"/>
              <w:spacing w:after="0" w:line="240" w:lineRule="auto"/>
              <w:rPr>
                <w:rFonts w:ascii="Calibri" w:hAnsi="Calibri" w:cs="Calibri"/>
              </w:rPr>
            </w:pPr>
            <w:r w:rsidRPr="003E1DF0">
              <w:rPr>
                <w:rFonts w:ascii="Calibri" w:hAnsi="Calibri" w:cs="Calibri"/>
              </w:rPr>
              <w:t xml:space="preserve">Документы, прилагаемые к ходатайству: </w:t>
            </w:r>
          </w:p>
          <w:p w:rsidR="00976770" w:rsidRDefault="003E1DF0">
            <w:pPr>
              <w:autoSpaceDE w:val="0"/>
              <w:autoSpaceDN w:val="0"/>
              <w:adjustRightInd w:val="0"/>
              <w:spacing w:after="0" w:line="240" w:lineRule="auto"/>
              <w:rPr>
                <w:rFonts w:ascii="Calibri" w:hAnsi="Calibri" w:cs="Calibri"/>
              </w:rPr>
            </w:pPr>
            <w:r w:rsidRPr="003E1DF0">
              <w:rPr>
                <w:rFonts w:ascii="Calibri" w:hAnsi="Calibri" w:cs="Calibri"/>
              </w:rPr>
              <w:t xml:space="preserve">____________________________________________________________________ </w:t>
            </w:r>
            <w:bookmarkStart w:id="1" w:name="_GoBack"/>
            <w:bookmarkEnd w:id="1"/>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13</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законодательством Российской Федерации), в том числе в автоматизированном режиме</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14</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 xml:space="preserve">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w:t>
            </w:r>
            <w:hyperlink r:id="rId10" w:history="1">
              <w:r>
                <w:rPr>
                  <w:rFonts w:ascii="Calibri" w:hAnsi="Calibri" w:cs="Calibri"/>
                  <w:color w:val="0000FF"/>
                </w:rPr>
                <w:t>статьей 39(41)</w:t>
              </w:r>
            </w:hyperlink>
            <w:r>
              <w:rPr>
                <w:rFonts w:ascii="Calibri" w:hAnsi="Calibri" w:cs="Calibri"/>
              </w:rPr>
              <w:t xml:space="preserve"> Земельного кодекса Российской Федерации</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15</w:t>
            </w:r>
          </w:p>
        </w:tc>
        <w:tc>
          <w:tcPr>
            <w:tcW w:w="5557" w:type="dxa"/>
            <w:gridSpan w:val="7"/>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Подпись:</w:t>
            </w:r>
          </w:p>
        </w:tc>
        <w:tc>
          <w:tcPr>
            <w:tcW w:w="2939" w:type="dxa"/>
            <w:gridSpan w:val="2"/>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Дата:</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0"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1829"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1"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2707" w:type="dxa"/>
            <w:gridSpan w:val="3"/>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0"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2939" w:type="dxa"/>
            <w:gridSpan w:val="2"/>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"__"__________ ____ г.</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340"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1829"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(подпись)</w:t>
            </w:r>
          </w:p>
        </w:tc>
        <w:tc>
          <w:tcPr>
            <w:tcW w:w="341"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2707" w:type="dxa"/>
            <w:gridSpan w:val="3"/>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(инициалы, фамилия)</w:t>
            </w:r>
          </w:p>
        </w:tc>
        <w:tc>
          <w:tcPr>
            <w:tcW w:w="340"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2939" w:type="dxa"/>
            <w:gridSpan w:val="2"/>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r>
    </w:tbl>
    <w:p w:rsidR="00976770" w:rsidRDefault="00976770" w:rsidP="00976770">
      <w:pPr>
        <w:autoSpaceDE w:val="0"/>
        <w:autoSpaceDN w:val="0"/>
        <w:adjustRightInd w:val="0"/>
        <w:spacing w:after="0" w:line="240" w:lineRule="auto"/>
        <w:jc w:val="both"/>
        <w:rPr>
          <w:rFonts w:ascii="Calibri" w:hAnsi="Calibri" w:cs="Calibri"/>
        </w:rPr>
      </w:pPr>
    </w:p>
    <w:p w:rsidR="00BF66D9" w:rsidRDefault="00BF66D9" w:rsidP="00BF66D9">
      <w:pPr>
        <w:pStyle w:val="ConsPlusNormal"/>
      </w:pPr>
    </w:p>
    <w:p w:rsidR="00BF66D9" w:rsidRDefault="00BF66D9" w:rsidP="00BF66D9">
      <w:pPr>
        <w:pStyle w:val="ConsPlusNormal"/>
      </w:pPr>
    </w:p>
    <w:p w:rsidR="00BF66D9" w:rsidRDefault="00BF66D9" w:rsidP="00BF66D9">
      <w:pPr>
        <w:pStyle w:val="ConsPlusNormal"/>
        <w:pBdr>
          <w:top w:val="single" w:sz="6" w:space="0" w:color="auto"/>
        </w:pBdr>
        <w:spacing w:before="100" w:after="100"/>
        <w:jc w:val="both"/>
        <w:rPr>
          <w:sz w:val="2"/>
          <w:szCs w:val="2"/>
        </w:rPr>
      </w:pPr>
    </w:p>
    <w:p w:rsidR="00BF66D9" w:rsidRDefault="00BF66D9" w:rsidP="00BF66D9"/>
    <w:p w:rsidR="003F36A5" w:rsidRDefault="003F36A5"/>
    <w:sectPr w:rsidR="003F36A5" w:rsidSect="00B95E8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01D9" w:rsidRDefault="003101D9" w:rsidP="003E1DF0">
      <w:pPr>
        <w:spacing w:after="0" w:line="240" w:lineRule="auto"/>
      </w:pPr>
      <w:r>
        <w:separator/>
      </w:r>
    </w:p>
  </w:endnote>
  <w:endnote w:type="continuationSeparator" w:id="0">
    <w:p w:rsidR="003101D9" w:rsidRDefault="003101D9" w:rsidP="003E1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01D9" w:rsidRDefault="003101D9" w:rsidP="003E1DF0">
      <w:pPr>
        <w:spacing w:after="0" w:line="240" w:lineRule="auto"/>
      </w:pPr>
      <w:r>
        <w:separator/>
      </w:r>
    </w:p>
  </w:footnote>
  <w:footnote w:type="continuationSeparator" w:id="0">
    <w:p w:rsidR="003101D9" w:rsidRDefault="003101D9" w:rsidP="003E1DF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3C61"/>
    <w:rsid w:val="001C3C61"/>
    <w:rsid w:val="003101D9"/>
    <w:rsid w:val="003E1DF0"/>
    <w:rsid w:val="003F36A5"/>
    <w:rsid w:val="005256CA"/>
    <w:rsid w:val="00976770"/>
    <w:rsid w:val="00BF66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FDC83"/>
  <w15:docId w15:val="{73F0EC2B-39EB-4899-AFEB-8BF5BD4E4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66D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BF66D9"/>
    <w:pPr>
      <w:widowControl w:val="0"/>
      <w:autoSpaceDE w:val="0"/>
      <w:autoSpaceDN w:val="0"/>
      <w:spacing w:after="0" w:line="240" w:lineRule="auto"/>
    </w:pPr>
    <w:rPr>
      <w:rFonts w:ascii="Calibri" w:eastAsia="Times New Roman" w:hAnsi="Calibri" w:cs="Calibri"/>
      <w:szCs w:val="20"/>
      <w:lang w:eastAsia="ru-RU"/>
    </w:rPr>
  </w:style>
  <w:style w:type="character" w:styleId="a3">
    <w:name w:val="Hyperlink"/>
    <w:basedOn w:val="a0"/>
    <w:uiPriority w:val="99"/>
    <w:unhideWhenUsed/>
    <w:rsid w:val="003E1DF0"/>
    <w:rPr>
      <w:color w:val="0000FF" w:themeColor="hyperlink"/>
      <w:u w:val="single"/>
    </w:rPr>
  </w:style>
  <w:style w:type="paragraph" w:styleId="a4">
    <w:name w:val="header"/>
    <w:basedOn w:val="a"/>
    <w:link w:val="a5"/>
    <w:uiPriority w:val="99"/>
    <w:unhideWhenUsed/>
    <w:rsid w:val="003E1DF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E1DF0"/>
  </w:style>
  <w:style w:type="paragraph" w:styleId="a6">
    <w:name w:val="footer"/>
    <w:basedOn w:val="a"/>
    <w:link w:val="a7"/>
    <w:uiPriority w:val="99"/>
    <w:unhideWhenUsed/>
    <w:rsid w:val="003E1DF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E1D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173798">
      <w:bodyDiv w:val="1"/>
      <w:marLeft w:val="0"/>
      <w:marRight w:val="0"/>
      <w:marTop w:val="0"/>
      <w:marBottom w:val="0"/>
      <w:divBdr>
        <w:top w:val="none" w:sz="0" w:space="0" w:color="auto"/>
        <w:left w:val="none" w:sz="0" w:space="0" w:color="auto"/>
        <w:bottom w:val="none" w:sz="0" w:space="0" w:color="auto"/>
        <w:right w:val="none" w:sz="0" w:space="0" w:color="auto"/>
      </w:divBdr>
      <w:divsChild>
        <w:div w:id="1676105274">
          <w:marLeft w:val="0"/>
          <w:marRight w:val="0"/>
          <w:marTop w:val="0"/>
          <w:marBottom w:val="0"/>
          <w:divBdr>
            <w:top w:val="none" w:sz="0" w:space="0" w:color="auto"/>
            <w:left w:val="none" w:sz="0" w:space="0" w:color="auto"/>
            <w:bottom w:val="none" w:sz="0" w:space="0" w:color="auto"/>
            <w:right w:val="none" w:sz="0" w:space="0" w:color="auto"/>
          </w:divBdr>
        </w:div>
        <w:div w:id="528224257">
          <w:marLeft w:val="0"/>
          <w:marRight w:val="0"/>
          <w:marTop w:val="0"/>
          <w:marBottom w:val="0"/>
          <w:divBdr>
            <w:top w:val="none" w:sz="0" w:space="0" w:color="auto"/>
            <w:left w:val="none" w:sz="0" w:space="0" w:color="auto"/>
            <w:bottom w:val="none" w:sz="0" w:space="0" w:color="auto"/>
            <w:right w:val="none" w:sz="0" w:space="0" w:color="auto"/>
          </w:divBdr>
        </w:div>
      </w:divsChild>
    </w:div>
    <w:div w:id="334185176">
      <w:bodyDiv w:val="1"/>
      <w:marLeft w:val="0"/>
      <w:marRight w:val="0"/>
      <w:marTop w:val="0"/>
      <w:marBottom w:val="0"/>
      <w:divBdr>
        <w:top w:val="none" w:sz="0" w:space="0" w:color="auto"/>
        <w:left w:val="none" w:sz="0" w:space="0" w:color="auto"/>
        <w:bottom w:val="none" w:sz="0" w:space="0" w:color="auto"/>
        <w:right w:val="none" w:sz="0" w:space="0" w:color="auto"/>
      </w:divBdr>
    </w:div>
    <w:div w:id="376054518">
      <w:bodyDiv w:val="1"/>
      <w:marLeft w:val="0"/>
      <w:marRight w:val="0"/>
      <w:marTop w:val="0"/>
      <w:marBottom w:val="0"/>
      <w:divBdr>
        <w:top w:val="none" w:sz="0" w:space="0" w:color="auto"/>
        <w:left w:val="none" w:sz="0" w:space="0" w:color="auto"/>
        <w:bottom w:val="none" w:sz="0" w:space="0" w:color="auto"/>
        <w:right w:val="none" w:sz="0" w:space="0" w:color="auto"/>
      </w:divBdr>
    </w:div>
    <w:div w:id="384644112">
      <w:bodyDiv w:val="1"/>
      <w:marLeft w:val="0"/>
      <w:marRight w:val="0"/>
      <w:marTop w:val="0"/>
      <w:marBottom w:val="0"/>
      <w:divBdr>
        <w:top w:val="none" w:sz="0" w:space="0" w:color="auto"/>
        <w:left w:val="none" w:sz="0" w:space="0" w:color="auto"/>
        <w:bottom w:val="none" w:sz="0" w:space="0" w:color="auto"/>
        <w:right w:val="none" w:sz="0" w:space="0" w:color="auto"/>
      </w:divBdr>
    </w:div>
    <w:div w:id="500971187">
      <w:bodyDiv w:val="1"/>
      <w:marLeft w:val="0"/>
      <w:marRight w:val="0"/>
      <w:marTop w:val="0"/>
      <w:marBottom w:val="0"/>
      <w:divBdr>
        <w:top w:val="none" w:sz="0" w:space="0" w:color="auto"/>
        <w:left w:val="none" w:sz="0" w:space="0" w:color="auto"/>
        <w:bottom w:val="none" w:sz="0" w:space="0" w:color="auto"/>
        <w:right w:val="none" w:sz="0" w:space="0" w:color="auto"/>
      </w:divBdr>
    </w:div>
    <w:div w:id="606811110">
      <w:bodyDiv w:val="1"/>
      <w:marLeft w:val="0"/>
      <w:marRight w:val="0"/>
      <w:marTop w:val="0"/>
      <w:marBottom w:val="0"/>
      <w:divBdr>
        <w:top w:val="none" w:sz="0" w:space="0" w:color="auto"/>
        <w:left w:val="none" w:sz="0" w:space="0" w:color="auto"/>
        <w:bottom w:val="none" w:sz="0" w:space="0" w:color="auto"/>
        <w:right w:val="none" w:sz="0" w:space="0" w:color="auto"/>
      </w:divBdr>
    </w:div>
    <w:div w:id="686760264">
      <w:bodyDiv w:val="1"/>
      <w:marLeft w:val="0"/>
      <w:marRight w:val="0"/>
      <w:marTop w:val="0"/>
      <w:marBottom w:val="0"/>
      <w:divBdr>
        <w:top w:val="none" w:sz="0" w:space="0" w:color="auto"/>
        <w:left w:val="none" w:sz="0" w:space="0" w:color="auto"/>
        <w:bottom w:val="none" w:sz="0" w:space="0" w:color="auto"/>
        <w:right w:val="none" w:sz="0" w:space="0" w:color="auto"/>
      </w:divBdr>
    </w:div>
    <w:div w:id="744687333">
      <w:bodyDiv w:val="1"/>
      <w:marLeft w:val="0"/>
      <w:marRight w:val="0"/>
      <w:marTop w:val="0"/>
      <w:marBottom w:val="0"/>
      <w:divBdr>
        <w:top w:val="none" w:sz="0" w:space="0" w:color="auto"/>
        <w:left w:val="none" w:sz="0" w:space="0" w:color="auto"/>
        <w:bottom w:val="none" w:sz="0" w:space="0" w:color="auto"/>
        <w:right w:val="none" w:sz="0" w:space="0" w:color="auto"/>
      </w:divBdr>
    </w:div>
    <w:div w:id="762148938">
      <w:bodyDiv w:val="1"/>
      <w:marLeft w:val="0"/>
      <w:marRight w:val="0"/>
      <w:marTop w:val="0"/>
      <w:marBottom w:val="0"/>
      <w:divBdr>
        <w:top w:val="none" w:sz="0" w:space="0" w:color="auto"/>
        <w:left w:val="none" w:sz="0" w:space="0" w:color="auto"/>
        <w:bottom w:val="none" w:sz="0" w:space="0" w:color="auto"/>
        <w:right w:val="none" w:sz="0" w:space="0" w:color="auto"/>
      </w:divBdr>
    </w:div>
    <w:div w:id="1137795517">
      <w:bodyDiv w:val="1"/>
      <w:marLeft w:val="0"/>
      <w:marRight w:val="0"/>
      <w:marTop w:val="0"/>
      <w:marBottom w:val="0"/>
      <w:divBdr>
        <w:top w:val="none" w:sz="0" w:space="0" w:color="auto"/>
        <w:left w:val="none" w:sz="0" w:space="0" w:color="auto"/>
        <w:bottom w:val="none" w:sz="0" w:space="0" w:color="auto"/>
        <w:right w:val="none" w:sz="0" w:space="0" w:color="auto"/>
      </w:divBdr>
    </w:div>
    <w:div w:id="1193953245">
      <w:bodyDiv w:val="1"/>
      <w:marLeft w:val="0"/>
      <w:marRight w:val="0"/>
      <w:marTop w:val="0"/>
      <w:marBottom w:val="0"/>
      <w:divBdr>
        <w:top w:val="none" w:sz="0" w:space="0" w:color="auto"/>
        <w:left w:val="none" w:sz="0" w:space="0" w:color="auto"/>
        <w:bottom w:val="none" w:sz="0" w:space="0" w:color="auto"/>
        <w:right w:val="none" w:sz="0" w:space="0" w:color="auto"/>
      </w:divBdr>
      <w:divsChild>
        <w:div w:id="1157185772">
          <w:marLeft w:val="0"/>
          <w:marRight w:val="0"/>
          <w:marTop w:val="0"/>
          <w:marBottom w:val="0"/>
          <w:divBdr>
            <w:top w:val="none" w:sz="0" w:space="0" w:color="auto"/>
            <w:left w:val="none" w:sz="0" w:space="0" w:color="auto"/>
            <w:bottom w:val="none" w:sz="0" w:space="0" w:color="auto"/>
            <w:right w:val="none" w:sz="0" w:space="0" w:color="auto"/>
          </w:divBdr>
        </w:div>
        <w:div w:id="930696062">
          <w:marLeft w:val="0"/>
          <w:marRight w:val="0"/>
          <w:marTop w:val="0"/>
          <w:marBottom w:val="0"/>
          <w:divBdr>
            <w:top w:val="none" w:sz="0" w:space="0" w:color="auto"/>
            <w:left w:val="none" w:sz="0" w:space="0" w:color="auto"/>
            <w:bottom w:val="none" w:sz="0" w:space="0" w:color="auto"/>
            <w:right w:val="none" w:sz="0" w:space="0" w:color="auto"/>
          </w:divBdr>
        </w:div>
      </w:divsChild>
    </w:div>
    <w:div w:id="1472752347">
      <w:bodyDiv w:val="1"/>
      <w:marLeft w:val="0"/>
      <w:marRight w:val="0"/>
      <w:marTop w:val="0"/>
      <w:marBottom w:val="0"/>
      <w:divBdr>
        <w:top w:val="none" w:sz="0" w:space="0" w:color="auto"/>
        <w:left w:val="none" w:sz="0" w:space="0" w:color="auto"/>
        <w:bottom w:val="none" w:sz="0" w:space="0" w:color="auto"/>
        <w:right w:val="none" w:sz="0" w:space="0" w:color="auto"/>
      </w:divBdr>
    </w:div>
    <w:div w:id="1638798337">
      <w:bodyDiv w:val="1"/>
      <w:marLeft w:val="0"/>
      <w:marRight w:val="0"/>
      <w:marTop w:val="0"/>
      <w:marBottom w:val="0"/>
      <w:divBdr>
        <w:top w:val="none" w:sz="0" w:space="0" w:color="auto"/>
        <w:left w:val="none" w:sz="0" w:space="0" w:color="auto"/>
        <w:bottom w:val="none" w:sz="0" w:space="0" w:color="auto"/>
        <w:right w:val="none" w:sz="0" w:space="0" w:color="auto"/>
      </w:divBdr>
    </w:div>
    <w:div w:id="2042054328">
      <w:bodyDiv w:val="1"/>
      <w:marLeft w:val="0"/>
      <w:marRight w:val="0"/>
      <w:marTop w:val="0"/>
      <w:marBottom w:val="0"/>
      <w:divBdr>
        <w:top w:val="none" w:sz="0" w:space="0" w:color="auto"/>
        <w:left w:val="none" w:sz="0" w:space="0" w:color="auto"/>
        <w:bottom w:val="none" w:sz="0" w:space="0" w:color="auto"/>
        <w:right w:val="none" w:sz="0" w:space="0" w:color="auto"/>
      </w:divBdr>
    </w:div>
    <w:div w:id="2118060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446195&amp;dst=2049&amp;field=134&amp;date=25.05.2023" TargetMode="External"/><Relationship Id="rId3" Type="http://schemas.openxmlformats.org/officeDocument/2006/relationships/webSettings" Target="webSettings.xml"/><Relationship Id="rId7" Type="http://schemas.openxmlformats.org/officeDocument/2006/relationships/hyperlink" Target="https://login.consultant.ru/link/?req=doc&amp;base=LAW&amp;n=433592&amp;dst=234&amp;field=134&amp;date=25.05.2023"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consultantplus://offline/ref=305FB911803A8011EC9D664965332ADCCD1B60EEF2E39B5C3005F04EB2E494098074121FB1557124130B4ECE77BFA8050C90A784C8DCGAv8J"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consultantplus://offline/ref=305FB911803A8011EC9D664965332ADCCD1B60EEF2E39B5C3005F04EB2E494098074121FB1507124130B4ECE77BFA8050C90A784C8DCGAv8J" TargetMode="External"/><Relationship Id="rId4" Type="http://schemas.openxmlformats.org/officeDocument/2006/relationships/footnotes" Target="footnotes.xml"/><Relationship Id="rId9" Type="http://schemas.openxmlformats.org/officeDocument/2006/relationships/hyperlink" Target="https://login.consultant.ru/link/?req=doc&amp;base=RLAW095&amp;n=220634&amp;dst=100410&amp;field=134&amp;date=25.05.20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877</Words>
  <Characters>4999</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nklyukvinadlk</dc:creator>
  <cp:lastModifiedBy>Венкова Марина Сергеевна</cp:lastModifiedBy>
  <cp:revision>5</cp:revision>
  <dcterms:created xsi:type="dcterms:W3CDTF">2022-10-28T09:45:00Z</dcterms:created>
  <dcterms:modified xsi:type="dcterms:W3CDTF">2023-05-25T05:31:00Z</dcterms:modified>
</cp:coreProperties>
</file>