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spacing w:lineRule="auto" w:line="240" w:before="0" w:after="0"/>
        <w:jc w:val="end"/>
        <w:rPr>
          <w:sz w:val="28"/>
          <w:szCs w:val="28"/>
        </w:rPr>
      </w:pPr>
      <w:r>
        <w:rPr>
          <w:sz w:val="28"/>
          <w:szCs w:val="28"/>
        </w:rPr>
        <w:t>Приложение 1</w:t>
      </w:r>
    </w:p>
    <w:p>
      <w:pPr>
        <w:pStyle w:val="Normal"/>
        <w:bidi w:val="0"/>
        <w:spacing w:lineRule="auto" w:line="240" w:before="0" w:after="0"/>
        <w:jc w:val="end"/>
        <w:rPr>
          <w:sz w:val="28"/>
          <w:szCs w:val="28"/>
        </w:rPr>
      </w:pPr>
      <w:r>
        <w:rPr>
          <w:sz w:val="28"/>
          <w:szCs w:val="28"/>
        </w:rPr>
        <w:t>к административному регламенту</w:t>
      </w:r>
    </w:p>
    <w:p>
      <w:pPr>
        <w:pStyle w:val="Normal"/>
        <w:bidi w:val="0"/>
        <w:spacing w:lineRule="auto" w:line="240" w:before="0" w:after="0"/>
        <w:ind w:start="4395" w:end="0"/>
        <w:jc w:val="start"/>
        <w:rPr/>
      </w:pPr>
      <w:r>
        <w:rPr>
          <w:sz w:val="24"/>
          <w:szCs w:val="24"/>
        </w:rPr>
        <w:t xml:space="preserve">Кому: </w:t>
      </w:r>
      <w:r>
        <w:rPr>
          <w:b/>
          <w:sz w:val="24"/>
          <w:szCs w:val="24"/>
        </w:rPr>
        <w:t>______________________________</w:t>
      </w:r>
    </w:p>
    <w:p>
      <w:pPr>
        <w:pStyle w:val="Normal"/>
        <w:bidi w:val="0"/>
        <w:spacing w:lineRule="auto" w:line="240" w:before="0" w:after="0"/>
        <w:ind w:start="4395" w:end="0"/>
        <w:jc w:val="both"/>
        <w:rPr>
          <w:i/>
          <w:i/>
          <w:sz w:val="24"/>
          <w:szCs w:val="24"/>
        </w:rPr>
      </w:pPr>
      <w:r>
        <w:rPr>
          <w:i/>
          <w:sz w:val="24"/>
          <w:szCs w:val="24"/>
        </w:rPr>
        <w:t xml:space="preserve">орган местного самоуправления, уполномоченный выдавать разрешение на ввод объекта в эксплуатацию </w:t>
      </w:r>
    </w:p>
    <w:p>
      <w:pPr>
        <w:pStyle w:val="Normal"/>
        <w:bidi w:val="0"/>
        <w:spacing w:lineRule="auto" w:line="240" w:before="0" w:after="0"/>
        <w:ind w:start="4395" w:end="0"/>
        <w:jc w:val="start"/>
        <w:rPr>
          <w:i/>
          <w:i/>
          <w:sz w:val="24"/>
          <w:szCs w:val="24"/>
          <w:vertAlign w:val="superscript"/>
        </w:rPr>
      </w:pPr>
      <w:r>
        <w:rPr>
          <w:i/>
          <w:sz w:val="24"/>
          <w:szCs w:val="24"/>
          <w:vertAlign w:val="superscript"/>
        </w:rPr>
        <w:t xml:space="preserve">             </w:t>
      </w:r>
    </w:p>
    <w:p>
      <w:pPr>
        <w:pStyle w:val="Normal"/>
        <w:bidi w:val="0"/>
        <w:spacing w:lineRule="auto" w:line="240" w:before="0" w:after="0"/>
        <w:ind w:start="4395" w:end="0"/>
        <w:jc w:val="start"/>
        <w:rPr/>
      </w:pPr>
      <w:r>
        <w:rPr>
          <w:sz w:val="24"/>
          <w:szCs w:val="24"/>
        </w:rPr>
        <w:t>Застройщик____</w:t>
      </w:r>
      <w:r>
        <w:rPr>
          <w:b/>
          <w:sz w:val="24"/>
          <w:szCs w:val="24"/>
        </w:rPr>
        <w:t>_____________________</w:t>
      </w:r>
    </w:p>
    <w:p>
      <w:pPr>
        <w:pStyle w:val="Normal"/>
        <w:bidi w:val="0"/>
        <w:spacing w:lineRule="auto" w:line="240" w:before="0" w:after="0"/>
        <w:ind w:start="4395" w:end="0"/>
        <w:jc w:val="both"/>
        <w:rPr>
          <w:i/>
          <w:i/>
          <w:sz w:val="24"/>
          <w:szCs w:val="24"/>
        </w:rPr>
      </w:pPr>
      <w:r>
        <w:rPr>
          <w:i/>
          <w:sz w:val="24"/>
          <w:szCs w:val="24"/>
        </w:rPr>
        <w:t>(для юридического лица указывается фирменное наименование, для физического лица указываются фамилия, имя, отчество заявителя; для лица, действующего по доверенности, - фамилия, имя, отчество лица, действующего на основании доверенности)</w:t>
      </w:r>
    </w:p>
    <w:p>
      <w:pPr>
        <w:pStyle w:val="Normal"/>
        <w:tabs>
          <w:tab w:val="clear" w:pos="709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bidi w:val="0"/>
        <w:spacing w:lineRule="auto" w:line="240" w:before="0" w:after="0"/>
        <w:ind w:end="-131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tabs>
          <w:tab w:val="clear" w:pos="709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bidi w:val="0"/>
        <w:spacing w:lineRule="auto" w:line="240" w:before="0" w:after="0"/>
        <w:ind w:end="-13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Заявление </w:t>
      </w:r>
    </w:p>
    <w:p>
      <w:pPr>
        <w:pStyle w:val="Normal"/>
        <w:tabs>
          <w:tab w:val="clear" w:pos="709"/>
          <w:tab w:val="left" w:pos="916" w:leader="none"/>
          <w:tab w:val="left" w:pos="1832" w:leader="none"/>
          <w:tab w:val="left" w:pos="2748" w:leader="none"/>
          <w:tab w:val="left" w:pos="3664" w:leader="none"/>
          <w:tab w:val="left" w:pos="4580" w:leader="none"/>
          <w:tab w:val="left" w:pos="5496" w:leader="none"/>
          <w:tab w:val="left" w:pos="6412" w:leader="none"/>
          <w:tab w:val="left" w:pos="7328" w:leader="none"/>
          <w:tab w:val="left" w:pos="8244" w:leader="none"/>
          <w:tab w:val="left" w:pos="9160" w:leader="none"/>
          <w:tab w:val="left" w:pos="10076" w:leader="none"/>
          <w:tab w:val="left" w:pos="10992" w:leader="none"/>
          <w:tab w:val="left" w:pos="11908" w:leader="none"/>
          <w:tab w:val="left" w:pos="12824" w:leader="none"/>
          <w:tab w:val="left" w:pos="13740" w:leader="none"/>
          <w:tab w:val="left" w:pos="14656" w:leader="none"/>
        </w:tabs>
        <w:bidi w:val="0"/>
        <w:spacing w:lineRule="auto" w:line="240" w:before="0" w:after="0"/>
        <w:ind w:end="-13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о выдаче разрешения на ввод объекта в эксплуатацию</w:t>
      </w:r>
    </w:p>
    <w:tbl>
      <w:tblPr>
        <w:tblW w:w="10211" w:type="dxa"/>
        <w:jc w:val="start"/>
        <w:tblInd w:w="-23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4740"/>
        <w:gridCol w:w="5471"/>
      </w:tblGrid>
      <w:tr>
        <w:trPr>
          <w:trHeight w:val="360" w:hRule="atLeast"/>
        </w:trPr>
        <w:tc>
          <w:tcPr>
            <w:tcW w:w="10211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Сведения о заявителе (физическое лицо)</w:t>
            </w:r>
          </w:p>
        </w:tc>
      </w:tr>
      <w:tr>
        <w:trPr>
          <w:trHeight w:val="360" w:hRule="atLeast"/>
        </w:trPr>
        <w:tc>
          <w:tcPr>
            <w:tcW w:w="47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Фамилия, имя, отчество (при наличии)</w:t>
            </w:r>
          </w:p>
        </w:tc>
        <w:tc>
          <w:tcPr>
            <w:tcW w:w="547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жительства</w:t>
            </w:r>
          </w:p>
        </w:tc>
        <w:tc>
          <w:tcPr>
            <w:tcW w:w="547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Данные документа, удостоверяющего личность, - для гражданина, в том числе являющегося индивидуальным предпринимателем</w:t>
            </w:r>
          </w:p>
        </w:tc>
        <w:tc>
          <w:tcPr>
            <w:tcW w:w="547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 - для гражданина, являющегося индивидуальным предпринимателем</w:t>
            </w:r>
          </w:p>
        </w:tc>
        <w:tc>
          <w:tcPr>
            <w:tcW w:w="547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ОГРНИП - для гражданина, являющегося индивидуальным предпринимателем</w:t>
            </w:r>
          </w:p>
        </w:tc>
        <w:tc>
          <w:tcPr>
            <w:tcW w:w="547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Контактный телефон</w:t>
            </w:r>
          </w:p>
        </w:tc>
        <w:tc>
          <w:tcPr>
            <w:tcW w:w="547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Почтовый адрес, адрес электронной почты (при наличии)</w:t>
            </w:r>
          </w:p>
        </w:tc>
        <w:tc>
          <w:tcPr>
            <w:tcW w:w="547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10211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Сведения о заявителе (юридическое лицо)</w:t>
            </w:r>
          </w:p>
        </w:tc>
      </w:tr>
      <w:tr>
        <w:trPr>
          <w:trHeight w:val="360" w:hRule="atLeast"/>
        </w:trPr>
        <w:tc>
          <w:tcPr>
            <w:tcW w:w="47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и сокращенное наименование </w:t>
            </w:r>
          </w:p>
        </w:tc>
        <w:tc>
          <w:tcPr>
            <w:tcW w:w="547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Местонахождение</w:t>
            </w:r>
          </w:p>
        </w:tc>
        <w:tc>
          <w:tcPr>
            <w:tcW w:w="547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547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82" w:hRule="atLeast"/>
        </w:trPr>
        <w:tc>
          <w:tcPr>
            <w:tcW w:w="47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547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547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w="547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Контактные телефоны</w:t>
            </w:r>
          </w:p>
        </w:tc>
        <w:tc>
          <w:tcPr>
            <w:tcW w:w="547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Почтовый адрес, адрес электронной почты (при наличии)</w:t>
            </w:r>
          </w:p>
        </w:tc>
        <w:tc>
          <w:tcPr>
            <w:tcW w:w="547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10211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>
        <w:trPr>
          <w:trHeight w:val="360" w:hRule="atLeast"/>
        </w:trPr>
        <w:tc>
          <w:tcPr>
            <w:tcW w:w="47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Фамилия, имя, отчество (при наличии) лица, действующего от имени физического или юридического лица</w:t>
            </w:r>
          </w:p>
        </w:tc>
        <w:tc>
          <w:tcPr>
            <w:tcW w:w="547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547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Контактные телефоны</w:t>
            </w:r>
          </w:p>
        </w:tc>
        <w:tc>
          <w:tcPr>
            <w:tcW w:w="547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Адрес электронной почты (при наличии)</w:t>
            </w:r>
          </w:p>
        </w:tc>
        <w:tc>
          <w:tcPr>
            <w:tcW w:w="547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ind w:firstLine="709" w:end="0"/>
        <w:jc w:val="both"/>
        <w:rPr/>
      </w:pPr>
      <w:r>
        <w:rPr>
          <w:sz w:val="24"/>
          <w:szCs w:val="24"/>
        </w:rPr>
        <w:t xml:space="preserve">Прошу выдать разрешение на ввод в эксплуатацию </w:t>
      </w:r>
      <w:r>
        <w:rPr>
          <w:sz w:val="24"/>
          <w:szCs w:val="24"/>
          <w:u w:val="single"/>
        </w:rPr>
        <w:t>построенного (реконструированного)</w:t>
      </w:r>
      <w:r>
        <w:rPr>
          <w:sz w:val="24"/>
          <w:szCs w:val="24"/>
        </w:rPr>
        <w:t xml:space="preserve"> объекта капитального строительства</w:t>
      </w:r>
    </w:p>
    <w:p>
      <w:pPr>
        <w:pStyle w:val="Normal"/>
        <w:bidi w:val="0"/>
        <w:spacing w:lineRule="auto" w:line="240" w:before="0" w:after="0"/>
        <w:jc w:val="both"/>
        <w:rPr/>
      </w:pPr>
      <w:r>
        <w:rPr>
          <w:i/>
          <w:sz w:val="24"/>
          <w:szCs w:val="24"/>
        </w:rPr>
        <w:t xml:space="preserve">                                                                    </w:t>
      </w:r>
      <w:r>
        <w:rPr>
          <w:i/>
          <w:sz w:val="24"/>
          <w:szCs w:val="24"/>
        </w:rPr>
        <w:t>(ненужное зачеркнуть)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</w:t>
      </w:r>
    </w:p>
    <w:p>
      <w:pPr>
        <w:pStyle w:val="Normal"/>
        <w:bidi w:val="0"/>
        <w:spacing w:lineRule="auto" w:line="240" w:before="0" w:after="0"/>
        <w:jc w:val="start"/>
        <w:rPr/>
      </w:pPr>
      <w:r>
        <w:rPr>
          <w:sz w:val="24"/>
          <w:szCs w:val="24"/>
        </w:rPr>
        <w:t xml:space="preserve">                     </w:t>
      </w:r>
      <w:r>
        <w:rPr>
          <w:i/>
          <w:sz w:val="24"/>
          <w:szCs w:val="24"/>
        </w:rPr>
        <w:t xml:space="preserve">     </w:t>
      </w:r>
      <w:r>
        <w:rPr>
          <w:i/>
          <w:sz w:val="24"/>
          <w:szCs w:val="24"/>
        </w:rPr>
        <w:t>(наименование объекта в соответствии проектной документацией)</w:t>
      </w:r>
    </w:p>
    <w:p>
      <w:pPr>
        <w:pStyle w:val="Normal"/>
        <w:tabs>
          <w:tab w:val="clear" w:pos="709"/>
          <w:tab w:val="left" w:pos="3780" w:leader="none"/>
        </w:tabs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на земельном участке по адресу_______________________________________</w:t>
      </w:r>
    </w:p>
    <w:p>
      <w:pPr>
        <w:pStyle w:val="Normal"/>
        <w:bidi w:val="0"/>
        <w:spacing w:lineRule="auto" w:line="240" w:before="0" w:after="0"/>
        <w:jc w:val="start"/>
        <w:rPr/>
      </w:pPr>
      <w:r>
        <w:rPr>
          <w:sz w:val="24"/>
          <w:szCs w:val="24"/>
        </w:rPr>
        <w:t xml:space="preserve">                                                                                     </w:t>
      </w:r>
      <w:r>
        <w:rPr>
          <w:i/>
          <w:sz w:val="24"/>
          <w:szCs w:val="24"/>
        </w:rPr>
        <w:t xml:space="preserve">    </w:t>
      </w:r>
      <w:r>
        <w:rPr>
          <w:i/>
          <w:sz w:val="24"/>
          <w:szCs w:val="24"/>
        </w:rPr>
        <w:t>(почтовый адрес)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</w:t>
      </w:r>
    </w:p>
    <w:p>
      <w:pPr>
        <w:pStyle w:val="Normal"/>
        <w:bidi w:val="0"/>
        <w:spacing w:lineRule="auto" w:line="240" w:before="0" w:after="0"/>
        <w:jc w:val="center"/>
        <w:rPr>
          <w:i/>
          <w:i/>
          <w:sz w:val="24"/>
          <w:szCs w:val="24"/>
        </w:rPr>
      </w:pPr>
      <w:r>
        <w:rPr>
          <w:i/>
          <w:sz w:val="24"/>
          <w:szCs w:val="24"/>
        </w:rPr>
        <w:t>(кадастровый номер земельного участка)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 xml:space="preserve">принадлежащем на праве ____________________________________________ </w:t>
      </w:r>
    </w:p>
    <w:p>
      <w:pPr>
        <w:pStyle w:val="Normal"/>
        <w:bidi w:val="0"/>
        <w:spacing w:lineRule="auto" w:line="240" w:before="0" w:after="0"/>
        <w:jc w:val="start"/>
        <w:rPr/>
      </w:pPr>
      <w:r>
        <w:rPr>
          <w:sz w:val="24"/>
          <w:szCs w:val="24"/>
        </w:rPr>
        <w:t xml:space="preserve">                    </w:t>
      </w:r>
      <w:r>
        <w:rPr>
          <w:i/>
          <w:sz w:val="24"/>
          <w:szCs w:val="24"/>
        </w:rPr>
        <w:t>(вид права, на основании которого земельный участок принадлежит застройщику,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</w:t>
      </w:r>
    </w:p>
    <w:p>
      <w:pPr>
        <w:pStyle w:val="Normal"/>
        <w:bidi w:val="0"/>
        <w:spacing w:lineRule="auto" w:line="240" w:before="0" w:after="0"/>
        <w:jc w:val="center"/>
        <w:rPr>
          <w:i/>
          <w:i/>
          <w:sz w:val="24"/>
          <w:szCs w:val="24"/>
        </w:rPr>
      </w:pPr>
      <w:r>
        <w:rPr>
          <w:i/>
          <w:sz w:val="24"/>
          <w:szCs w:val="24"/>
        </w:rPr>
        <w:t>а также данные о документе, удостоверяющем право)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__________________________________________________________________,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включающий участок недр, обособленный водный объект и все, что прочно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связано с землей, в т.ч. леса, многолетние насаждения, здания, сооружения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ind w:firstLine="709" w:end="0"/>
        <w:jc w:val="start"/>
        <w:rPr>
          <w:sz w:val="24"/>
          <w:szCs w:val="24"/>
        </w:rPr>
      </w:pPr>
      <w:r>
        <w:rPr>
          <w:sz w:val="24"/>
          <w:szCs w:val="24"/>
        </w:rPr>
        <w:t>При этом сообщаю: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разрешение на строительство объекта получено __________________________________________________________________</w:t>
      </w:r>
    </w:p>
    <w:p>
      <w:pPr>
        <w:pStyle w:val="Normal"/>
        <w:bidi w:val="0"/>
        <w:spacing w:lineRule="auto" w:line="240" w:before="0" w:after="0"/>
        <w:jc w:val="start"/>
        <w:rPr/>
      </w:pPr>
      <w:r>
        <w:rPr>
          <w:i/>
          <w:sz w:val="24"/>
          <w:szCs w:val="24"/>
        </w:rPr>
        <w:t>(дата, номер, срок действия,</w:t>
      </w:r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наименование органа, выдавшего разрешение на строительство)</w:t>
      </w:r>
      <w:r>
        <w:rPr>
          <w:sz w:val="24"/>
          <w:szCs w:val="24"/>
        </w:rPr>
        <w:t xml:space="preserve"> __________________________________________________________________</w:t>
      </w:r>
    </w:p>
    <w:p>
      <w:pPr>
        <w:pStyle w:val="Normal"/>
        <w:bidi w:val="0"/>
        <w:spacing w:lineRule="auto" w:line="240" w:before="0" w:after="0"/>
        <w:ind w:end="0"/>
        <w:jc w:val="both"/>
        <w:rPr>
          <w:i/>
          <w:i/>
          <w:sz w:val="24"/>
          <w:szCs w:val="24"/>
        </w:rPr>
      </w:pPr>
      <w:r>
        <w:rPr>
          <w:i/>
          <w:sz w:val="24"/>
          <w:szCs w:val="24"/>
        </w:rPr>
      </w:r>
    </w:p>
    <w:p>
      <w:pPr>
        <w:pStyle w:val="Normal"/>
        <w:bidi w:val="0"/>
        <w:spacing w:lineRule="auto" w:line="240" w:before="0" w:after="0"/>
        <w:ind w:end="0"/>
        <w:jc w:val="both"/>
        <w:rPr>
          <w:sz w:val="24"/>
          <w:szCs w:val="24"/>
        </w:rPr>
      </w:pPr>
      <w:r>
        <w:rPr>
          <w:sz w:val="24"/>
          <w:szCs w:val="24"/>
        </w:rPr>
        <w:t>Орган государственного строительного надзора, утвердивший заключение о соответствии построенного, реконструированного объекта капитального строительства _____________________________________________________.</w:t>
      </w:r>
    </w:p>
    <w:p>
      <w:pPr>
        <w:pStyle w:val="Normal"/>
        <w:bidi w:val="0"/>
        <w:spacing w:lineRule="auto" w:line="240" w:before="0" w:after="0"/>
        <w:ind w:end="0"/>
        <w:jc w:val="both"/>
        <w:rPr/>
      </w:pPr>
      <w:r>
        <w:rPr>
          <w:i/>
          <w:sz w:val="24"/>
          <w:szCs w:val="24"/>
        </w:rPr>
        <w:t xml:space="preserve">                                                                                            </w:t>
      </w:r>
      <w:r>
        <w:rPr>
          <w:i/>
          <w:sz w:val="24"/>
          <w:szCs w:val="24"/>
        </w:rPr>
        <w:t>(наименование органа)</w:t>
      </w:r>
    </w:p>
    <w:p>
      <w:pPr>
        <w:pStyle w:val="Normal"/>
        <w:bidi w:val="0"/>
        <w:spacing w:lineRule="auto" w:line="240" w:before="0" w:after="0"/>
        <w:ind w:end="0"/>
        <w:jc w:val="both"/>
        <w:rPr>
          <w:sz w:val="24"/>
          <w:szCs w:val="24"/>
        </w:rPr>
      </w:pPr>
      <w:r>
        <w:rPr>
          <w:sz w:val="24"/>
          <w:szCs w:val="24"/>
        </w:rPr>
        <w:t>Решение органа государственного строительного надзора об утверждении заключения о соответствии построенного, реконструированного объекта капитального строительства _________________________________________.</w:t>
      </w:r>
    </w:p>
    <w:p>
      <w:pPr>
        <w:pStyle w:val="Normal"/>
        <w:bidi w:val="0"/>
        <w:spacing w:lineRule="auto" w:line="240" w:before="0" w:after="0"/>
        <w:ind w:end="0"/>
        <w:jc w:val="both"/>
        <w:rPr/>
      </w:pPr>
      <w:r>
        <w:rPr>
          <w:i/>
          <w:sz w:val="24"/>
          <w:szCs w:val="24"/>
        </w:rPr>
        <w:t xml:space="preserve">                                                                                                         </w:t>
      </w:r>
      <w:r>
        <w:rPr>
          <w:i/>
          <w:sz w:val="24"/>
          <w:szCs w:val="24"/>
        </w:rPr>
        <w:t>(дата, номер)</w:t>
      </w:r>
    </w:p>
    <w:p>
      <w:pPr>
        <w:pStyle w:val="Normal"/>
        <w:bidi w:val="0"/>
        <w:spacing w:lineRule="auto" w:line="240" w:before="0" w:after="0"/>
        <w:ind w:end="0"/>
        <w:jc w:val="both"/>
        <w:rPr>
          <w:sz w:val="24"/>
          <w:szCs w:val="24"/>
        </w:rPr>
      </w:pPr>
      <w:r>
        <w:rPr>
          <w:sz w:val="24"/>
          <w:szCs w:val="24"/>
        </w:rPr>
        <w:t>Федеральный орган исполнительной власти, уполномоченный на осуществление федерального государственного экологического надзора___________________________________________________________.</w:t>
      </w:r>
    </w:p>
    <w:p>
      <w:pPr>
        <w:pStyle w:val="Normal"/>
        <w:bidi w:val="0"/>
        <w:spacing w:lineRule="auto" w:line="240" w:before="0" w:after="0"/>
        <w:ind w:end="0"/>
        <w:jc w:val="both"/>
        <w:rPr/>
      </w:pPr>
      <w:r>
        <w:rPr>
          <w:i/>
          <w:sz w:val="24"/>
          <w:szCs w:val="24"/>
        </w:rPr>
        <w:t xml:space="preserve">                                                                         </w:t>
      </w:r>
      <w:r>
        <w:rPr>
          <w:i/>
          <w:sz w:val="24"/>
          <w:szCs w:val="24"/>
        </w:rPr>
        <w:t>(наименование органа)</w:t>
      </w:r>
    </w:p>
    <w:p>
      <w:pPr>
        <w:pStyle w:val="Normal"/>
        <w:bidi w:val="0"/>
        <w:spacing w:lineRule="auto" w:line="240" w:before="0" w:after="0"/>
        <w:ind w:end="0"/>
        <w:jc w:val="both"/>
        <w:rPr>
          <w:sz w:val="24"/>
          <w:szCs w:val="24"/>
        </w:rPr>
      </w:pPr>
      <w:r>
        <w:rPr>
          <w:sz w:val="24"/>
          <w:szCs w:val="24"/>
        </w:rPr>
        <w:t>Решение федерального органа исполнительной власти, уполномоченного на осуществление федерального государственного экологического надзора, об утверждении заключения органа федерального государственного экологического надзора_____________________________________________.</w:t>
      </w:r>
    </w:p>
    <w:p>
      <w:pPr>
        <w:pStyle w:val="Normal"/>
        <w:bidi w:val="0"/>
        <w:spacing w:lineRule="auto" w:line="240" w:before="0" w:after="0"/>
        <w:ind w:end="0"/>
        <w:jc w:val="both"/>
        <w:rPr/>
      </w:pPr>
      <w:r>
        <w:rPr>
          <w:i/>
          <w:sz w:val="24"/>
          <w:szCs w:val="24"/>
        </w:rPr>
        <w:t xml:space="preserve">                                                                                                          </w:t>
      </w:r>
      <w:r>
        <w:rPr>
          <w:i/>
          <w:sz w:val="24"/>
          <w:szCs w:val="24"/>
        </w:rPr>
        <w:t>(дата, номер)</w:t>
      </w:r>
    </w:p>
    <w:p>
      <w:pPr>
        <w:pStyle w:val="Normal"/>
        <w:bidi w:val="0"/>
        <w:spacing w:lineRule="auto" w:line="240" w:before="0" w:after="0"/>
        <w:ind w:end="0"/>
        <w:jc w:val="both"/>
        <w:rPr/>
      </w:pPr>
      <w:r>
        <w:rPr>
          <w:sz w:val="24"/>
          <w:szCs w:val="24"/>
        </w:rPr>
        <w:t>Строительство, реконструкция здания, сооружения осуществлялись застройщиком без привлечения средств иных лиц/строительство, реконструкция здания, сооружения осуществлялись с привлечением средств иных лиц.</w:t>
      </w:r>
      <w:r>
        <w:rPr>
          <w:i/>
          <w:sz w:val="24"/>
          <w:szCs w:val="24"/>
        </w:rPr>
        <w:t xml:space="preserve"> (ненужное зачеркнуть)</w:t>
      </w:r>
      <w:r>
        <w:rPr>
          <w:sz w:val="24"/>
          <w:szCs w:val="24"/>
        </w:rPr>
        <w:t> </w:t>
      </w:r>
    </w:p>
    <w:p>
      <w:pPr>
        <w:pStyle w:val="Normal"/>
        <w:bidi w:val="0"/>
        <w:spacing w:lineRule="auto" w:line="240" w:before="0" w:after="0"/>
        <w:ind w:end="0"/>
        <w:jc w:val="both"/>
        <w:rPr/>
      </w:pPr>
      <w:r>
        <w:rPr/>
        <mc:AlternateContent>
          <mc:Choice Requires="wps">
            <w:drawing>
              <wp:inline distT="0" distB="0" distL="0" distR="0">
                <wp:extent cx="177800" cy="177800"/>
                <wp:effectExtent l="0" t="0" r="0" b="0"/>
                <wp:docPr id="1" name="Фигура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7840" cy="177840"/>
                        </a:xfrm>
                        <a:prstGeom prst="rect">
                          <a:avLst/>
                        </a:prstGeom>
                        <a:noFill/>
                        <a:ln w="324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inline>
            </w:drawing>
          </mc:Choice>
          <mc:Fallback>
            <w:pict>
              <v:rect id="shape_0" ID="Фигура1" path="m0,0l-2147483645,0l-2147483645,-2147483646l0,-2147483646xe" stroked="t" o:allowincell="f" style="position:absolute;margin-left:0pt;margin-top:0pt;width:13.95pt;height:13.95pt;mso-wrap-style:none;v-text-anchor:middle;mso-position-horizontal:center">
                <v:fill o:detectmouseclick="t" on="false"/>
                <v:stroke color="black" weight="3240" joinstyle="round" endcap="flat"/>
                <w10:wrap type="square"/>
              </v:rect>
            </w:pict>
          </mc:Fallback>
        </mc:AlternateConten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Подтверждаю, что строительство, реконструкция здания, сооружения осуществлялись застройщиком без привлечения средств иных лиц и  выражаю согласие застройщика на осуществление государственной регистрации права собственности застройщика на построенные, реконструированные здание, сооружение и (или) на все расположенные в таких здании, сооружении помещения, машино-места. </w:t>
      </w:r>
      <w:r>
        <mc:AlternateContent>
          <mc:Choice Requires="wps">
            <w:drawing>
              <wp:anchor behindDoc="0" distT="72390" distB="72390" distL="0" distR="0" simplePos="0" locked="0" layoutInCell="0" allowOverlap="1" relativeHeight="4">
                <wp:simplePos x="0" y="0"/>
                <wp:positionH relativeFrom="character">
                  <wp:posOffset>0</wp:posOffset>
                </wp:positionH>
                <wp:positionV relativeFrom="paragraph">
                  <wp:posOffset>5080</wp:posOffset>
                </wp:positionV>
                <wp:extent cx="196215" cy="173355"/>
                <wp:effectExtent l="0" t="0" r="0" b="0"/>
                <wp:wrapNone/>
                <wp:docPr id="2" name="Врезка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15" cy="173355"/>
                        </a:xfrm>
                        <a:prstGeom prst="rect"/>
                        <a:solidFill>
                          <a:srgbClr val="FFFFFF">
                            <a:alpha val="0"/>
                          </a:srgbClr>
                        </a:solidFill>
                      </wps:spPr>
                      <wps:txbx>
                        <w:txbxContent>
                          <w:p>
                            <w:pPr>
                              <w:pStyle w:val="Normal"/>
                              <w:bidi w:val="0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anchor="t" lIns="90805" tIns="47625" rIns="90805" bIns="476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fillcolor="#FFFFFF" style="position:absolute;rotation:-0;width:15.45pt;height:13.65pt;mso-wrap-distance-left:0pt;mso-wrap-distance-right:0pt;mso-wrap-distance-top:5.7pt;mso-wrap-distance-bottom:5.7pt;margin-top:0.4pt;mso-position-vertical-relative:text;margin-left:0pt;mso-position-horizontal-relative:text">
                <v:fill opacity="0f"/>
                <v:textbox inset="0.0993055555555556in,0.0520833333333333in,0.0993055555555556in,0.0520833333333333in">
                  <w:txbxContent>
                    <w:p>
                      <w:pPr>
                        <w:pStyle w:val="Normal"/>
                        <w:bidi w:val="0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bidi w:val="0"/>
        <w:spacing w:lineRule="auto" w:line="240" w:before="0" w:after="0"/>
        <w:ind w:end="0"/>
        <w:jc w:val="both"/>
        <w:rPr>
          <w:i/>
          <w:i/>
          <w:sz w:val="24"/>
          <w:szCs w:val="24"/>
        </w:rPr>
      </w:pPr>
      <w:r>
        <w:rPr>
          <w:i/>
          <w:sz w:val="24"/>
          <w:szCs w:val="24"/>
        </w:rPr>
      </w:r>
    </w:p>
    <w:p>
      <w:pPr>
        <w:pStyle w:val="Normal"/>
        <w:bidi w:val="0"/>
        <w:spacing w:lineRule="auto" w:line="240" w:before="0" w:after="0"/>
        <w:ind w:end="0"/>
        <w:jc w:val="both"/>
        <w:rPr/>
      </w:pPr>
      <w:r>
        <w:rPr/>
        <mc:AlternateContent>
          <mc:Choice Requires="wps">
            <w:drawing>
              <wp:inline distT="0" distB="0" distL="0" distR="0">
                <wp:extent cx="177800" cy="177800"/>
                <wp:effectExtent l="0" t="0" r="0" b="0"/>
                <wp:docPr id="3" name="Фигура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7840" cy="177840"/>
                        </a:xfrm>
                        <a:prstGeom prst="rect">
                          <a:avLst/>
                        </a:prstGeom>
                        <a:noFill/>
                        <a:ln w="324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inline>
            </w:drawing>
          </mc:Choice>
          <mc:Fallback>
            <w:pict>
              <v:rect id="shape_0" ID="Фигура2" path="m0,0l-2147483645,0l-2147483645,-2147483646l0,-2147483646xe" stroked="t" o:allowincell="f" style="position:absolute;margin-left:0pt;margin-top:0pt;width:13.95pt;height:13.95pt;mso-wrap-style:none;v-text-anchor:middle;mso-position-horizontal:center">
                <v:fill o:detectmouseclick="t" on="false"/>
                <v:stroke color="black" weight="3240" joinstyle="round" endcap="flat"/>
                <w10:wrap type="square"/>
              </v:rect>
            </w:pict>
          </mc:Fallback>
        </mc:AlternateConten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Подтверждаю, что строительство, реконструкция здания, сооружения осуществлялись с привлечением средств застройщика и иного лица (иныхлиц) и выражаю согласие застройщика и иного лица (иных лиц) на осуществление государственной регистрации права собственности застройщика и(или) указанного лица (указанных лиц) на построенные, реконструированные здание, сооружение и (или) на все расположенные в таких здании, сооружении помещения, машино-места.</w:t>
      </w:r>
      <w:r>
        <mc:AlternateContent>
          <mc:Choice Requires="wps">
            <w:drawing>
              <wp:anchor behindDoc="0" distT="72390" distB="72390" distL="0" distR="0" simplePos="0" locked="0" layoutInCell="0" allowOverlap="1" relativeHeight="5">
                <wp:simplePos x="0" y="0"/>
                <wp:positionH relativeFrom="character">
                  <wp:posOffset>0</wp:posOffset>
                </wp:positionH>
                <wp:positionV relativeFrom="paragraph">
                  <wp:posOffset>5080</wp:posOffset>
                </wp:positionV>
                <wp:extent cx="196215" cy="173355"/>
                <wp:effectExtent l="0" t="0" r="0" b="0"/>
                <wp:wrapNone/>
                <wp:docPr id="4" name="Врезка2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15" cy="173355"/>
                        </a:xfrm>
                        <a:prstGeom prst="rect"/>
                        <a:solidFill>
                          <a:srgbClr val="FFFFFF">
                            <a:alpha val="0"/>
                          </a:srgbClr>
                        </a:solidFill>
                      </wps:spPr>
                      <wps:txbx>
                        <w:txbxContent>
                          <w:p>
                            <w:pPr>
                              <w:pStyle w:val="Normal"/>
                              <w:bidi w:val="0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anchor="t" lIns="90805" tIns="47625" rIns="90805" bIns="476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fillcolor="#FFFFFF" style="position:absolute;rotation:-0;width:15.45pt;height:13.65pt;mso-wrap-distance-left:0pt;mso-wrap-distance-right:0pt;mso-wrap-distance-top:5.7pt;mso-wrap-distance-bottom:5.7pt;margin-top:0.4pt;mso-position-vertical-relative:text;margin-left:0pt;mso-position-horizontal-relative:text">
                <v:fill opacity="0f"/>
                <v:textbox inset="0.0993055555555556in,0.0520833333333333in,0.0993055555555556in,0.0520833333333333in">
                  <w:txbxContent>
                    <w:p>
                      <w:pPr>
                        <w:pStyle w:val="Normal"/>
                        <w:bidi w:val="0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bidi w:val="0"/>
        <w:spacing w:lineRule="auto" w:line="240" w:before="0" w:after="0"/>
        <w:ind w:end="0"/>
        <w:jc w:val="both"/>
        <w:rPr>
          <w:i/>
          <w:i/>
          <w:sz w:val="24"/>
          <w:szCs w:val="24"/>
        </w:rPr>
      </w:pPr>
      <w:r>
        <w:rPr>
          <w:i/>
          <w:sz w:val="24"/>
          <w:szCs w:val="24"/>
        </w:rPr>
      </w:r>
    </w:p>
    <w:p>
      <w:pPr>
        <w:pStyle w:val="Normal"/>
        <w:bidi w:val="0"/>
        <w:spacing w:lineRule="auto" w:line="240" w:before="0" w:after="0"/>
        <w:ind w:end="0"/>
        <w:jc w:val="both"/>
        <w:rPr>
          <w:sz w:val="24"/>
          <w:szCs w:val="24"/>
        </w:rPr>
      </w:pPr>
      <w:r>
        <w:rPr>
          <w:rFonts w:cs="Tinos" w:ascii="Tinos" w:hAnsi="Tinos"/>
          <w:b w:val="false"/>
          <w:color w:val="000000"/>
          <w:sz w:val="28"/>
          <w:szCs w:val="28"/>
          <w:shd w:fill="auto" w:val="clear"/>
        </w:rPr>
        <w:t>С</w:t>
      </w:r>
      <w:r>
        <w:rPr>
          <w:rFonts w:cs="Tinos" w:ascii="Tinos" w:hAnsi="Tinos"/>
          <w:b w:val="false"/>
          <w:i w:val="false"/>
          <w:caps w:val="false"/>
          <w:smallCaps w:val="false"/>
          <w:color w:val="000000"/>
          <w:spacing w:val="0"/>
          <w:sz w:val="28"/>
          <w:szCs w:val="28"/>
          <w:shd w:fill="auto" w:val="clear"/>
        </w:rPr>
        <w:t xml:space="preserve">ведения об уплате государственной пошлины за осуществление </w:t>
      </w:r>
      <w:r>
        <w:rPr>
          <w:rStyle w:val="Emphasis"/>
          <w:rFonts w:cs="Tinos" w:ascii="Tinos" w:hAnsi="Tinos"/>
          <w:b w:val="false"/>
          <w:i w:val="false"/>
          <w:caps w:val="false"/>
          <w:smallCaps w:val="false"/>
          <w:color w:val="000000"/>
          <w:spacing w:val="0"/>
          <w:sz w:val="28"/>
          <w:szCs w:val="28"/>
          <w:shd w:fill="auto" w:val="clear"/>
        </w:rPr>
        <w:t xml:space="preserve">государственного кадастрового учета и (или) </w:t>
      </w:r>
      <w:r>
        <w:rPr>
          <w:rFonts w:cs="Tinos" w:ascii="Tinos" w:hAnsi="Tinos"/>
          <w:b w:val="false"/>
          <w:i w:val="false"/>
          <w:caps w:val="false"/>
          <w:smallCaps w:val="false"/>
          <w:color w:val="000000"/>
          <w:spacing w:val="0"/>
          <w:sz w:val="28"/>
          <w:szCs w:val="28"/>
          <w:shd w:fill="auto" w:val="clear"/>
        </w:rPr>
        <w:t>государственной регистрации прав</w:t>
      </w:r>
      <w:r>
        <w:rPr>
          <w:sz w:val="24"/>
          <w:szCs w:val="24"/>
        </w:rPr>
        <w:t xml:space="preserve">:____________________________________ </w:t>
      </w:r>
    </w:p>
    <w:p>
      <w:pPr>
        <w:pStyle w:val="Normal"/>
        <w:bidi w:val="0"/>
        <w:spacing w:lineRule="auto" w:line="240" w:before="0" w:after="0"/>
        <w:ind w:end="0"/>
        <w:jc w:val="both"/>
        <w:rPr/>
      </w:pPr>
      <w:r>
        <w:rPr>
          <w:i/>
          <w:sz w:val="24"/>
          <w:szCs w:val="24"/>
        </w:rPr>
        <w:t xml:space="preserve">   </w:t>
      </w:r>
      <w:r>
        <w:rPr>
          <w:i/>
          <w:sz w:val="24"/>
          <w:szCs w:val="24"/>
        </w:rPr>
        <w:t>(дата, номер платежного документа; сведения о плательщике: Ф.И.О (последнее - при наличии)</w:t>
      </w:r>
    </w:p>
    <w:p>
      <w:pPr>
        <w:pStyle w:val="Normal"/>
        <w:bidi w:val="0"/>
        <w:spacing w:lineRule="auto" w:line="240" w:before="0" w:after="0"/>
        <w:ind w:end="0"/>
        <w:jc w:val="both"/>
        <w:rPr/>
      </w:pPr>
      <w:r>
        <w:rPr>
          <w:sz w:val="24"/>
          <w:szCs w:val="24"/>
        </w:rPr>
        <w:t xml:space="preserve">__________________________________________________________________ </w:t>
      </w:r>
      <w:r>
        <w:rPr>
          <w:i/>
          <w:sz w:val="24"/>
          <w:szCs w:val="24"/>
        </w:rPr>
        <w:t>данные документа, удостоверяющего личность - для физических лиц</w:t>
      </w:r>
    </w:p>
    <w:p>
      <w:pPr>
        <w:pStyle w:val="Normal"/>
        <w:bidi w:val="0"/>
        <w:spacing w:lineRule="auto" w:line="240" w:before="0" w:after="0"/>
        <w:ind w:end="0"/>
        <w:jc w:val="both"/>
        <w:rPr>
          <w:i/>
          <w:i/>
          <w:sz w:val="24"/>
          <w:szCs w:val="24"/>
        </w:rPr>
      </w:pPr>
      <w:r>
        <w:rPr>
          <w:i/>
          <w:sz w:val="24"/>
          <w:szCs w:val="24"/>
        </w:rPr>
      </w:r>
    </w:p>
    <w:p>
      <w:pPr>
        <w:pStyle w:val="Normal"/>
        <w:bidi w:val="0"/>
        <w:spacing w:lineRule="auto" w:line="240" w:before="0" w:after="0"/>
        <w:jc w:val="center"/>
        <w:rPr>
          <w:i/>
          <w:i/>
          <w:sz w:val="24"/>
          <w:szCs w:val="24"/>
        </w:rPr>
      </w:pPr>
      <w:r>
        <w:rPr>
          <w:i/>
          <w:sz w:val="24"/>
          <w:szCs w:val="24"/>
        </w:rPr>
      </w:r>
    </w:p>
    <w:p>
      <w:pPr>
        <w:pStyle w:val="Normal"/>
        <w:bidi w:val="0"/>
        <w:spacing w:lineRule="auto" w:line="240" w:before="0" w:after="0"/>
        <w:jc w:val="center"/>
        <w:rPr>
          <w:sz w:val="24"/>
          <w:szCs w:val="24"/>
        </w:rPr>
      </w:pPr>
      <w:r>
        <w:rPr>
          <w:sz w:val="24"/>
          <w:szCs w:val="24"/>
        </w:rPr>
        <w:t>Основные показатели объекта</w:t>
      </w:r>
    </w:p>
    <w:tbl>
      <w:tblPr>
        <w:tblW w:w="10212" w:type="dxa"/>
        <w:jc w:val="start"/>
        <w:tblInd w:w="1" w:type="dxa"/>
        <w:tblLayout w:type="fixed"/>
        <w:tblCellMar>
          <w:top w:w="102" w:type="dxa"/>
          <w:start w:w="62" w:type="dxa"/>
          <w:bottom w:w="102" w:type="dxa"/>
          <w:end w:w="62" w:type="dxa"/>
        </w:tblCellMar>
      </w:tblPr>
      <w:tblGrid>
        <w:gridCol w:w="5448"/>
        <w:gridCol w:w="1296"/>
        <w:gridCol w:w="1824"/>
        <w:gridCol w:w="1644"/>
      </w:tblGrid>
      <w:tr>
        <w:trPr>
          <w:trHeight w:val="773" w:hRule="atLeast"/>
        </w:trPr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показателя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Единица измерения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проекту</w:t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Фактически</w:t>
            </w:r>
          </w:p>
        </w:tc>
      </w:tr>
      <w:tr>
        <w:trPr/>
        <w:tc>
          <w:tcPr>
            <w:tcW w:w="10212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bidi w:val="0"/>
              <w:spacing w:lineRule="auto" w:line="240" w:before="0" w:after="0"/>
              <w:ind w:hanging="0" w:start="0" w:end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показатели вводимого в эксплуатацию объекта</w:t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Строительный объем - всего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куб. м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том числе надземной части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куб. м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Общая площадь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кв. м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Площадь нежилых помещений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кв. м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Площадь встроенно-пристроенных помещений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кв. м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Количество зданий, сооружений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шт.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10212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bidi w:val="0"/>
              <w:spacing w:lineRule="auto" w:line="240" w:before="0" w:after="0"/>
              <w:ind w:hanging="0" w:start="0" w:end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Объекты непроизводственного назначения</w:t>
            </w:r>
          </w:p>
        </w:tc>
      </w:tr>
      <w:tr>
        <w:trPr/>
        <w:tc>
          <w:tcPr>
            <w:tcW w:w="10212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bidi w:val="0"/>
              <w:spacing w:lineRule="auto" w:line="240" w:before="0" w:after="0"/>
              <w:ind w:hanging="0" w:start="0" w:end="0"/>
              <w:jc w:val="center"/>
              <w:outlineLvl w:val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2.1. Нежилые объекты (объекты здравоохранения, образования, культуры, отдыха, спорта и т.д.)</w:t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Количество мест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Количество помещений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Вместимость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Количество этажей</w:t>
            </w:r>
          </w:p>
        </w:tc>
        <w:tc>
          <w:tcPr>
            <w:tcW w:w="1296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том числе подземных</w:t>
            </w:r>
          </w:p>
        </w:tc>
        <w:tc>
          <w:tcPr>
            <w:tcW w:w="1296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jc w:val="start"/>
              <w:rPr>
                <w:rFonts w:ascii="Tinos" w:hAnsi="Tinos" w:cs="Tinos"/>
                <w:i w:val="false"/>
                <w:i w:val="false"/>
                <w:iCs w:val="false"/>
                <w:color w:val="auto"/>
                <w:sz w:val="24"/>
                <w:szCs w:val="24"/>
              </w:rPr>
            </w:pPr>
            <w:r>
              <w:rPr>
                <w:rFonts w:cs="Tinos" w:ascii="Tinos" w:hAnsi="Tinos"/>
                <w:i w:val="false"/>
                <w:iCs w:val="false"/>
                <w:color w:val="auto"/>
                <w:sz w:val="24"/>
                <w:szCs w:val="24"/>
              </w:rPr>
            </w:r>
          </w:p>
        </w:tc>
        <w:tc>
          <w:tcPr>
            <w:tcW w:w="182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jc w:val="start"/>
              <w:rPr>
                <w:rFonts w:ascii="Tinos" w:hAnsi="Tinos" w:cs="Tinos"/>
                <w:i w:val="false"/>
                <w:i w:val="false"/>
                <w:iCs w:val="false"/>
                <w:color w:val="auto"/>
                <w:sz w:val="24"/>
                <w:szCs w:val="24"/>
              </w:rPr>
            </w:pPr>
            <w:r>
              <w:rPr>
                <w:rFonts w:cs="Tinos" w:ascii="Tinos" w:hAnsi="Tinos"/>
                <w:i w:val="false"/>
                <w:iCs w:val="false"/>
                <w:color w:val="auto"/>
                <w:sz w:val="24"/>
                <w:szCs w:val="24"/>
              </w:rPr>
            </w:r>
          </w:p>
        </w:tc>
        <w:tc>
          <w:tcPr>
            <w:tcW w:w="164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jc w:val="start"/>
              <w:rPr>
                <w:rFonts w:ascii="Tinos" w:hAnsi="Tinos" w:cs="Tinos"/>
                <w:i w:val="false"/>
                <w:i w:val="false"/>
                <w:iCs w:val="false"/>
                <w:color w:val="auto"/>
                <w:sz w:val="24"/>
                <w:szCs w:val="24"/>
              </w:rPr>
            </w:pPr>
            <w:r>
              <w:rPr>
                <w:rFonts w:cs="Tinos" w:ascii="Tinos" w:hAnsi="Tinos"/>
                <w:i w:val="false"/>
                <w:iCs w:val="false"/>
                <w:color w:val="auto"/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Сети и системы инженерно-технического обеспечения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Лифты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шт.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Эскалаторы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шт.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Инвалидные подъемники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шт.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Инвалидные подъемники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шт.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Материалы фундаментов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Материалы стен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Материалы перекрытий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Материалы кровли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Иные показатели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10212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bidi w:val="0"/>
              <w:spacing w:lineRule="auto" w:line="240" w:before="0" w:after="0"/>
              <w:ind w:hanging="0" w:start="0" w:end="0"/>
              <w:jc w:val="center"/>
              <w:outlineLvl w:val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2.2. Объекты жилищного фонда</w:t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Общая площадь жилых помещений (за исключением балконов, лоджий, веранд и террас)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кв. м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Общая площадь нежилых помещений, в том числе площадь общего имущества в многоквартирном доме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кв. м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Количество этажей</w:t>
            </w:r>
          </w:p>
        </w:tc>
        <w:tc>
          <w:tcPr>
            <w:tcW w:w="1296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шт.</w:t>
            </w:r>
          </w:p>
        </w:tc>
        <w:tc>
          <w:tcPr>
            <w:tcW w:w="1824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том числе подземных</w:t>
            </w:r>
          </w:p>
        </w:tc>
        <w:tc>
          <w:tcPr>
            <w:tcW w:w="1296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jc w:val="start"/>
              <w:rPr>
                <w:rFonts w:ascii="Tinos" w:hAnsi="Tinos" w:cs="Tinos"/>
                <w:i w:val="false"/>
                <w:i w:val="false"/>
                <w:iCs w:val="false"/>
                <w:color w:val="auto"/>
                <w:sz w:val="24"/>
                <w:szCs w:val="24"/>
              </w:rPr>
            </w:pPr>
            <w:r>
              <w:rPr>
                <w:rFonts w:cs="Tinos" w:ascii="Tinos" w:hAnsi="Tinos"/>
                <w:i w:val="false"/>
                <w:iCs w:val="false"/>
                <w:color w:val="auto"/>
                <w:sz w:val="24"/>
                <w:szCs w:val="24"/>
              </w:rPr>
            </w:r>
          </w:p>
        </w:tc>
        <w:tc>
          <w:tcPr>
            <w:tcW w:w="182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jc w:val="start"/>
              <w:rPr>
                <w:rFonts w:ascii="Tinos" w:hAnsi="Tinos" w:cs="Tinos"/>
                <w:i w:val="false"/>
                <w:i w:val="false"/>
                <w:iCs w:val="false"/>
                <w:color w:val="auto"/>
                <w:sz w:val="24"/>
                <w:szCs w:val="24"/>
              </w:rPr>
            </w:pPr>
            <w:r>
              <w:rPr>
                <w:rFonts w:cs="Tinos" w:ascii="Tinos" w:hAnsi="Tinos"/>
                <w:i w:val="false"/>
                <w:iCs w:val="false"/>
                <w:color w:val="auto"/>
                <w:sz w:val="24"/>
                <w:szCs w:val="24"/>
              </w:rPr>
            </w:r>
          </w:p>
        </w:tc>
        <w:tc>
          <w:tcPr>
            <w:tcW w:w="1644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jc w:val="start"/>
              <w:rPr>
                <w:rFonts w:ascii="Tinos" w:hAnsi="Tinos" w:cs="Tinos"/>
                <w:i w:val="false"/>
                <w:i w:val="false"/>
                <w:iCs w:val="false"/>
                <w:color w:val="auto"/>
                <w:sz w:val="24"/>
                <w:szCs w:val="24"/>
              </w:rPr>
            </w:pPr>
            <w:r>
              <w:rPr>
                <w:rFonts w:cs="Tinos" w:ascii="Tinos" w:hAnsi="Tinos"/>
                <w:i w:val="false"/>
                <w:iCs w:val="false"/>
                <w:color w:val="auto"/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Количество секций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секций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Количество квартир/общая площадь, всего</w:t>
            </w:r>
          </w:p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том числе: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шт./кв. м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1-комнатные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шт./кв. м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2-комнатные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шт./кв. м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3-комнатные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шт./кв. м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4-комнатные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шт./кв. м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более чем 4-комнатные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шт./кв. м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Общая площадь жилых помещений (с учетом балконов, лоджий, веранд и террас)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кв. м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Сети и системы инженерно-технического обеспечения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Лифты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шт.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Эскалаторы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шт.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Инвалидные подъемники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шт.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Материалы фундаментов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Материалы стен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Материалы перекрытий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Материалы кровли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Иные показатели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10212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bidi w:val="0"/>
              <w:spacing w:lineRule="auto" w:line="240" w:before="0" w:after="0"/>
              <w:ind w:hanging="0" w:start="0" w:end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Объекты производственного назначения</w:t>
            </w:r>
          </w:p>
        </w:tc>
      </w:tr>
      <w:tr>
        <w:trPr/>
        <w:tc>
          <w:tcPr>
            <w:tcW w:w="10212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 капитального строительства в соответствии с проектной документацией:</w:t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Тип объекта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Мощность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Производительность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Сети и системы инженерно-технического обеспечения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Лифты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шт.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Эскалаторы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шт.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Инвалидные подъемники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шт.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Материалы фундаментов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Материалы стен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Материалы перекрытий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Материалы кровли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Иные показатели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10212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bidi w:val="0"/>
              <w:spacing w:lineRule="auto" w:line="240" w:before="0" w:after="0"/>
              <w:ind w:hanging="0" w:start="0" w:end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 Линейные объекты</w:t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Категория (класс)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Протяженность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Мощность (пропускная способность, грузооборот, интенсивность движения)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Диаметры и количество трубопроводов, характеристики материалов труб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Тип (КЛ, ВЛ, КВЛ), уровень напряжения линий электропередачи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Перечень конструктивных элементов, оказывающих влияние на безопасность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Иные показатели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10212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bidi w:val="0"/>
              <w:spacing w:lineRule="auto" w:line="240" w:before="0" w:after="0"/>
              <w:ind w:hanging="0" w:start="0" w:end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 Соответствие требованиям энергетической эффективности и требованиям оснащенности приборами учета используемых энергетических ресурсов</w:t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Класс энергоэффективности здания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Удельный расход тепловой энергии на 1 кв. м площади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кВт * ч/м2</w:t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Материалы утепления наружных ограждающих конструкций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Заполнение световых проемов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6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jc w:val="start"/>
        <w:rPr/>
      </w:pPr>
      <w:r>
        <w:rPr>
          <w:sz w:val="24"/>
          <w:szCs w:val="24"/>
        </w:rPr>
        <w:t xml:space="preserve">          </w:t>
      </w:r>
      <w:r>
        <w:rPr>
          <w:sz w:val="24"/>
          <w:szCs w:val="24"/>
        </w:rPr>
        <w:t xml:space="preserve">Приложение: </w:t>
      </w:r>
    </w:p>
    <w:p>
      <w:pPr>
        <w:pStyle w:val="Normal"/>
        <w:numPr>
          <w:ilvl w:val="0"/>
          <w:numId w:val="1"/>
        </w:numPr>
        <w:tabs>
          <w:tab w:val="clear" w:pos="709"/>
          <w:tab w:val="left" w:pos="10512" w:leader="none"/>
          <w:tab w:val="left" w:pos="10574" w:leader="none"/>
        </w:tabs>
        <w:bidi w:val="0"/>
        <w:spacing w:lineRule="auto" w:line="240" w:before="0" w:after="0"/>
        <w:ind w:hanging="360" w:start="720" w:end="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________________________________________________________;</w:t>
      </w:r>
    </w:p>
    <w:p>
      <w:pPr>
        <w:pStyle w:val="Normal"/>
        <w:numPr>
          <w:ilvl w:val="0"/>
          <w:numId w:val="1"/>
        </w:numPr>
        <w:tabs>
          <w:tab w:val="clear" w:pos="709"/>
          <w:tab w:val="left" w:pos="10512" w:leader="none"/>
          <w:tab w:val="left" w:pos="10574" w:leader="none"/>
        </w:tabs>
        <w:bidi w:val="0"/>
        <w:spacing w:lineRule="auto" w:line="240" w:before="0" w:after="0"/>
        <w:ind w:hanging="360" w:start="720" w:end="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________________________________________________________;</w:t>
      </w:r>
    </w:p>
    <w:p>
      <w:pPr>
        <w:pStyle w:val="Normal"/>
        <w:numPr>
          <w:ilvl w:val="0"/>
          <w:numId w:val="1"/>
        </w:numPr>
        <w:tabs>
          <w:tab w:val="clear" w:pos="709"/>
          <w:tab w:val="left" w:pos="10512" w:leader="none"/>
          <w:tab w:val="left" w:pos="10574" w:leader="none"/>
        </w:tabs>
        <w:bidi w:val="0"/>
        <w:spacing w:lineRule="auto" w:line="240" w:before="0" w:after="0"/>
        <w:ind w:hanging="360" w:start="720" w:end="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________________________________________________________;</w:t>
      </w:r>
    </w:p>
    <w:p>
      <w:pPr>
        <w:pStyle w:val="Normal"/>
        <w:numPr>
          <w:ilvl w:val="0"/>
          <w:numId w:val="1"/>
        </w:numPr>
        <w:tabs>
          <w:tab w:val="clear" w:pos="709"/>
          <w:tab w:val="left" w:pos="10512" w:leader="none"/>
          <w:tab w:val="left" w:pos="10574" w:leader="none"/>
        </w:tabs>
        <w:bidi w:val="0"/>
        <w:spacing w:lineRule="auto" w:line="240" w:before="0" w:after="0"/>
        <w:ind w:hanging="360" w:start="720" w:end="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________________________________________________________;</w:t>
      </w:r>
    </w:p>
    <w:p>
      <w:pPr>
        <w:pStyle w:val="Normal"/>
        <w:numPr>
          <w:ilvl w:val="0"/>
          <w:numId w:val="1"/>
        </w:numPr>
        <w:tabs>
          <w:tab w:val="clear" w:pos="709"/>
          <w:tab w:val="left" w:pos="10512" w:leader="none"/>
          <w:tab w:val="left" w:pos="10574" w:leader="none"/>
        </w:tabs>
        <w:bidi w:val="0"/>
        <w:spacing w:lineRule="auto" w:line="240" w:before="0" w:after="0"/>
        <w:ind w:hanging="360" w:start="720" w:end="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________________________________________________________.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Заявитель: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_________________                                    ______________________</w:t>
      </w:r>
    </w:p>
    <w:p>
      <w:pPr>
        <w:pStyle w:val="Normal"/>
        <w:bidi w:val="0"/>
        <w:spacing w:lineRule="auto" w:line="240" w:before="0" w:after="0"/>
        <w:jc w:val="start"/>
        <w:rPr/>
      </w:pP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>(подпись)                                                                          (Фамилия И.О.)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«_____» ______________ 20__ г.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2"/>
          <w:numId w:val="2"/>
        </w:numPr>
        <w:bidi w:val="0"/>
        <w:spacing w:lineRule="auto" w:line="240" w:before="0" w:after="0"/>
        <w:ind w:hanging="0" w:start="0" w:end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eastAsia="Tinos" w:cs="Tinos" w:ascii="Tinos" w:hAnsi="Tinos"/>
          <w:sz w:val="24"/>
          <w:szCs w:val="24"/>
        </w:rPr>
        <w:t xml:space="preserve"> </w:t>
      </w:r>
      <w:r>
        <w:rPr>
          <w:rFonts w:cs="Tinos" w:ascii="Tinos" w:hAnsi="Tinos"/>
          <w:sz w:val="24"/>
          <w:szCs w:val="24"/>
        </w:rPr>
        <w:t>Способ выдачи документов (нужное подчеркнуть, указать):</w:t>
      </w:r>
    </w:p>
    <w:p>
      <w:pPr>
        <w:pStyle w:val="Normal"/>
        <w:numPr>
          <w:ilvl w:val="0"/>
          <w:numId w:val="2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  <w:t xml:space="preserve">лично в Уполномоченном органе; </w:t>
      </w:r>
    </w:p>
    <w:p>
      <w:pPr>
        <w:pStyle w:val="Normal"/>
        <w:numPr>
          <w:ilvl w:val="0"/>
          <w:numId w:val="2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  <w:t>в личном кабинете на Едином портале;</w:t>
      </w:r>
    </w:p>
    <w:p>
      <w:pPr>
        <w:pStyle w:val="Normal"/>
        <w:numPr>
          <w:ilvl w:val="0"/>
          <w:numId w:val="2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  <w:t xml:space="preserve">в МФЦ; </w:t>
      </w:r>
    </w:p>
    <w:p>
      <w:pPr>
        <w:pStyle w:val="Normal"/>
        <w:numPr>
          <w:ilvl w:val="0"/>
          <w:numId w:val="2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  <w:t xml:space="preserve">электронная почта_________________________; </w:t>
      </w:r>
    </w:p>
    <w:p>
      <w:pPr>
        <w:pStyle w:val="Normal"/>
        <w:numPr>
          <w:ilvl w:val="0"/>
          <w:numId w:val="2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  <w:t>почтовым отправлением с уведомлением_____________________________.</w:t>
      </w:r>
    </w:p>
    <w:p>
      <w:pPr>
        <w:pStyle w:val="Normal"/>
        <w:numPr>
          <w:ilvl w:val="0"/>
          <w:numId w:val="2"/>
        </w:numPr>
        <w:bidi w:val="0"/>
        <w:spacing w:lineRule="auto" w:line="240" w:before="0" w:after="0"/>
        <w:contextualSpacing/>
        <w:jc w:val="both"/>
        <w:rPr>
          <w:rStyle w:val="Style23"/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Fonts w:eastAsia="Tinos" w:cs="Tinos" w:ascii="Tinos" w:hAnsi="Tinos"/>
          <w:sz w:val="24"/>
          <w:szCs w:val="24"/>
        </w:rPr>
        <w:t xml:space="preserve">  </w:t>
      </w:r>
    </w:p>
    <w:p>
      <w:pPr>
        <w:pStyle w:val="Normal"/>
        <w:numPr>
          <w:ilvl w:val="0"/>
          <w:numId w:val="2"/>
        </w:numPr>
        <w:bidi w:val="0"/>
        <w:spacing w:lineRule="auto" w:line="240" w:before="0" w:after="0"/>
        <w:contextualSpacing/>
        <w:jc w:val="both"/>
        <w:rPr>
          <w:rStyle w:val="Style23"/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Прошу  результат  предоставления  муниципальной  услуги  в отношении</w:t>
      </w:r>
    </w:p>
    <w:p>
      <w:pPr>
        <w:pStyle w:val="Normal"/>
        <w:numPr>
          <w:ilvl w:val="0"/>
          <w:numId w:val="2"/>
        </w:numPr>
        <w:bidi w:val="0"/>
        <w:spacing w:lineRule="auto" w:line="240" w:before="0" w:after="0"/>
        <w:contextualSpacing/>
        <w:jc w:val="both"/>
        <w:rPr>
          <w:rStyle w:val="Style23"/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несовершеннолетнего  (указывается  фамилия,  имя,  отчество (при наличии)</w:t>
      </w:r>
    </w:p>
    <w:p>
      <w:pPr>
        <w:pStyle w:val="Normal"/>
        <w:numPr>
          <w:ilvl w:val="0"/>
          <w:numId w:val="2"/>
        </w:numPr>
        <w:bidi w:val="0"/>
        <w:spacing w:lineRule="auto" w:line="240" w:before="0" w:after="0"/>
        <w:contextualSpacing/>
        <w:jc w:val="both"/>
        <w:rPr>
          <w:rStyle w:val="Style23"/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несовершеннолетнего),    оформленный    в  форме  документа  на  бумажном</w:t>
      </w:r>
      <w:bookmarkStart w:id="0" w:name="p_417411"/>
      <w:bookmarkEnd w:id="0"/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 xml:space="preserve"> носителе,</w:t>
      </w:r>
    </w:p>
    <w:p>
      <w:pPr>
        <w:pStyle w:val="Normal"/>
        <w:numPr>
          <w:ilvl w:val="0"/>
          <w:numId w:val="2"/>
        </w:numPr>
        <w:bidi w:val="0"/>
        <w:spacing w:lineRule="auto" w:line="240" w:before="0" w:after="0"/>
        <w:contextualSpacing/>
        <w:jc w:val="both"/>
        <w:rPr>
          <w:rStyle w:val="Style23"/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направить (вручить) ( нужное подчеркнуть):</w:t>
      </w:r>
    </w:p>
    <w:p>
      <w:pPr>
        <w:pStyle w:val="Normal"/>
        <w:numPr>
          <w:ilvl w:val="0"/>
          <w:numId w:val="2"/>
        </w:numPr>
        <w:bidi w:val="0"/>
        <w:spacing w:lineRule="auto" w:line="240" w:before="0" w:after="0"/>
        <w:contextualSpacing/>
        <w:jc w:val="both"/>
        <w:rPr>
          <w:rStyle w:val="Style23"/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лично заявителю;</w:t>
      </w:r>
    </w:p>
    <w:p>
      <w:pPr>
        <w:pStyle w:val="Normal"/>
        <w:numPr>
          <w:ilvl w:val="0"/>
          <w:numId w:val="2"/>
        </w:numPr>
        <w:bidi w:val="0"/>
        <w:spacing w:lineRule="auto" w:line="240" w:before="0" w:after="0"/>
        <w:ind w:firstLine="649" w:start="60" w:end="0"/>
        <w:contextualSpacing/>
        <w:jc w:val="both"/>
        <w:rPr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законному  представителю  (указывается  фамилия, имя, отчество</w:t>
      </w:r>
      <w:bookmarkStart w:id="1" w:name="p_417711"/>
      <w:bookmarkEnd w:id="1"/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 xml:space="preserve"> (при  наличии), сведения  о документе, удостоверяющем личность законного</w:t>
      </w:r>
      <w:bookmarkStart w:id="2" w:name="p_417811"/>
      <w:bookmarkEnd w:id="2"/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 xml:space="preserve"> представителя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«____»_______________20____г.                       _______________________</w:t>
      </w:r>
    </w:p>
    <w:p>
      <w:pPr>
        <w:pStyle w:val="Normal"/>
        <w:bidi w:val="0"/>
        <w:spacing w:lineRule="auto" w:line="240" w:before="0" w:after="0"/>
        <w:ind w:firstLine="709" w:end="0"/>
        <w:jc w:val="start"/>
        <w:rPr/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  <w:tab/>
        <w:tab/>
        <w:tab/>
        <w:tab/>
        <w:tab/>
        <w:tab/>
        <w:tab/>
        <w:t xml:space="preserve">     (подпись)</w:t>
      </w:r>
    </w:p>
    <w:p>
      <w:pPr>
        <w:pStyle w:val="Normal"/>
        <w:bidi w:val="0"/>
        <w:spacing w:lineRule="auto" w:line="240" w:before="0" w:after="0"/>
        <w:jc w:val="end"/>
        <w:rPr/>
      </w:pPr>
      <w:r>
        <w:rPr/>
      </w:r>
    </w:p>
    <w:p>
      <w:pPr>
        <w:pStyle w:val="Normal"/>
        <w:bidi w:val="0"/>
        <w:spacing w:lineRule="auto" w:line="240" w:before="0" w:after="0"/>
        <w:jc w:val="end"/>
        <w:rPr/>
      </w:pPr>
      <w:r>
        <w:rPr/>
      </w:r>
    </w:p>
    <w:p>
      <w:pPr>
        <w:pStyle w:val="Normal"/>
        <w:bidi w:val="0"/>
        <w:spacing w:lineRule="auto" w:line="240" w:before="0" w:after="0"/>
        <w:jc w:val="end"/>
        <w:rPr/>
      </w:pPr>
      <w:r>
        <w:rPr/>
      </w:r>
    </w:p>
    <w:p>
      <w:pPr>
        <w:pStyle w:val="Normal"/>
        <w:bidi w:val="0"/>
        <w:spacing w:lineRule="auto" w:line="240" w:before="0" w:after="0"/>
        <w:jc w:val="end"/>
        <w:rPr>
          <w:sz w:val="28"/>
          <w:szCs w:val="28"/>
        </w:rPr>
      </w:pPr>
      <w:r>
        <w:rPr/>
      </w:r>
    </w:p>
    <w:p>
      <w:pPr>
        <w:pStyle w:val="Normal"/>
        <w:bidi w:val="0"/>
        <w:spacing w:lineRule="auto" w:line="240" w:before="0" w:after="0"/>
        <w:jc w:val="end"/>
        <w:rPr/>
      </w:pPr>
      <w:r>
        <w:rPr/>
      </w:r>
    </w:p>
    <w:p>
      <w:pPr>
        <w:pStyle w:val="Normal"/>
        <w:bidi w:val="0"/>
        <w:spacing w:lineRule="auto" w:line="240" w:before="0" w:after="0"/>
        <w:jc w:val="end"/>
        <w:rPr/>
      </w:pPr>
      <w:r>
        <w:rPr/>
      </w:r>
    </w:p>
    <w:sectPr>
      <w:footerReference w:type="default" r:id="rId2"/>
      <w:type w:val="nextPage"/>
      <w:pgSz w:w="11906" w:h="16838"/>
      <w:pgMar w:left="1134" w:right="567" w:gutter="0" w:header="0" w:top="1134" w:footer="720" w:bottom="1134"/>
      <w:pgNumType w:fmt="decimal"/>
      <w:formProt w:val="false"/>
      <w:textDirection w:val="lrTb"/>
      <w:docGrid w:type="default" w:linePitch="100" w:charSpace="4294959103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erif">
    <w:altName w:val="Times New Roman"/>
    <w:charset w:val="01"/>
    <w:family w:val="roman"/>
    <w:pitch w:val="default"/>
  </w:font>
  <w:font w:name="PT Astra Serif">
    <w:charset w:val="01"/>
    <w:family w:val="roman"/>
    <w:pitch w:val="default"/>
  </w:font>
  <w:font w:name="OpenSymbol">
    <w:altName w:val="Arial Unicode MS"/>
    <w:charset w:val="01"/>
    <w:family w:val="roman"/>
    <w:pitch w:val="default"/>
  </w:font>
  <w:font w:name="Liberation Mono">
    <w:altName w:val="Courier New"/>
    <w:charset w:val="01"/>
    <w:family w:val="roman"/>
    <w:pitch w:val="default"/>
  </w:font>
  <w:font w:name="Times New Roman">
    <w:charset w:val="01"/>
    <w:family w:val="roman"/>
    <w:pitch w:val="default"/>
  </w:font>
  <w:font w:name="Tinos">
    <w:charset w:val="01"/>
    <w:family w:val="roman"/>
    <w:pitch w:val="default"/>
  </w:font>
  <w:font w:name="Tinos">
    <w:charset w:val="cc" w:characterSet="windows-1251"/>
    <w:family w:val="roman"/>
    <w:pitch w:val="variable"/>
  </w:font>
  <w:font w:name="PT Astra Serif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."/>
      <w:lvlJc w:val="start"/>
      <w:pPr>
        <w:tabs>
          <w:tab w:val="num" w:pos="720"/>
        </w:tabs>
        <w:ind w:start="720" w:hanging="360"/>
      </w:pPr>
    </w:lvl>
    <w:lvl w:ilvl="1">
      <w:start w:val="1"/>
      <w:numFmt w:val="none"/>
      <w:suff w:val="nothing"/>
      <w:lvlText w:val="%2."/>
      <w:lvlJc w:val="start"/>
      <w:pPr>
        <w:tabs>
          <w:tab w:val="num" w:pos="1080"/>
        </w:tabs>
        <w:ind w:start="1080" w:hanging="360"/>
      </w:pPr>
    </w:lvl>
    <w:lvl w:ilvl="2">
      <w:start w:val="1"/>
      <w:numFmt w:val="none"/>
      <w:suff w:val="nothing"/>
      <w:lvlText w:val="%3."/>
      <w:lvlJc w:val="start"/>
      <w:pPr>
        <w:tabs>
          <w:tab w:val="num" w:pos="1440"/>
        </w:tabs>
        <w:ind w:start="1440" w:hanging="360"/>
      </w:pPr>
    </w:lvl>
    <w:lvl w:ilvl="3">
      <w:start w:val="1"/>
      <w:numFmt w:val="none"/>
      <w:suff w:val="nothing"/>
      <w:lvlText w:val="%4."/>
      <w:lvlJc w:val="start"/>
      <w:pPr>
        <w:tabs>
          <w:tab w:val="num" w:pos="1800"/>
        </w:tabs>
        <w:ind w:start="1800" w:hanging="360"/>
      </w:pPr>
    </w:lvl>
    <w:lvl w:ilvl="4">
      <w:start w:val="1"/>
      <w:numFmt w:val="none"/>
      <w:suff w:val="nothing"/>
      <w:lvlText w:val="%5."/>
      <w:lvlJc w:val="start"/>
      <w:pPr>
        <w:tabs>
          <w:tab w:val="num" w:pos="2160"/>
        </w:tabs>
        <w:ind w:start="2160" w:hanging="360"/>
      </w:pPr>
    </w:lvl>
    <w:lvl w:ilvl="5">
      <w:start w:val="1"/>
      <w:numFmt w:val="none"/>
      <w:suff w:val="nothing"/>
      <w:lvlText w:val="%6."/>
      <w:lvlJc w:val="start"/>
      <w:pPr>
        <w:tabs>
          <w:tab w:val="num" w:pos="2520"/>
        </w:tabs>
        <w:ind w:start="2520" w:hanging="360"/>
      </w:pPr>
    </w:lvl>
    <w:lvl w:ilvl="6">
      <w:start w:val="1"/>
      <w:numFmt w:val="none"/>
      <w:suff w:val="nothing"/>
      <w:lvlText w:val="%7."/>
      <w:lvlJc w:val="start"/>
      <w:pPr>
        <w:tabs>
          <w:tab w:val="num" w:pos="2880"/>
        </w:tabs>
        <w:ind w:start="2880" w:hanging="360"/>
      </w:pPr>
    </w:lvl>
    <w:lvl w:ilvl="7">
      <w:start w:val="1"/>
      <w:numFmt w:val="none"/>
      <w:suff w:val="nothing"/>
      <w:lvlText w:val="%8."/>
      <w:lvlJc w:val="start"/>
      <w:pPr>
        <w:tabs>
          <w:tab w:val="num" w:pos="3240"/>
        </w:tabs>
        <w:ind w:start="3240" w:hanging="360"/>
      </w:pPr>
    </w:lvl>
    <w:lvl w:ilvl="8">
      <w:start w:val="1"/>
      <w:numFmt w:val="none"/>
      <w:suff w:val="nothing"/>
      <w:lvlText w:val="%9."/>
      <w:lvlJc w:val="start"/>
      <w:pPr>
        <w:tabs>
          <w:tab w:val="num" w:pos="3600"/>
        </w:tabs>
        <w:ind w:start="3600" w:hanging="360"/>
      </w:pPr>
    </w:lvl>
  </w:abstractNum>
  <w:abstractNum w:abstractNumId="2">
    <w:lvl w:ilvl="0">
      <w:start w:val="1"/>
      <w:numFmt w:val="none"/>
      <w:suff w:val="nothing"/>
      <w:lvlText w:val="%1."/>
      <w:lvlJc w:val="start"/>
      <w:pPr>
        <w:tabs>
          <w:tab w:val="num" w:pos="720"/>
        </w:tabs>
        <w:ind w:start="720" w:hanging="360"/>
      </w:pPr>
    </w:lvl>
    <w:lvl w:ilvl="1">
      <w:start w:val="1"/>
      <w:numFmt w:val="none"/>
      <w:suff w:val="nothing"/>
      <w:lvlText w:val="%2."/>
      <w:lvlJc w:val="start"/>
      <w:pPr>
        <w:tabs>
          <w:tab w:val="num" w:pos="1080"/>
        </w:tabs>
        <w:ind w:start="1080" w:hanging="360"/>
      </w:pPr>
    </w:lvl>
    <w:lvl w:ilvl="2">
      <w:start w:val="1"/>
      <w:numFmt w:val="none"/>
      <w:suff w:val="nothing"/>
      <w:lvlText w:val="%3."/>
      <w:lvlJc w:val="start"/>
      <w:pPr>
        <w:tabs>
          <w:tab w:val="num" w:pos="1440"/>
        </w:tabs>
        <w:ind w:start="1440" w:hanging="360"/>
      </w:pPr>
    </w:lvl>
    <w:lvl w:ilvl="3">
      <w:start w:val="1"/>
      <w:numFmt w:val="none"/>
      <w:suff w:val="nothing"/>
      <w:lvlText w:val="%4."/>
      <w:lvlJc w:val="start"/>
      <w:pPr>
        <w:tabs>
          <w:tab w:val="num" w:pos="1800"/>
        </w:tabs>
        <w:ind w:start="1800" w:hanging="360"/>
      </w:pPr>
    </w:lvl>
    <w:lvl w:ilvl="4">
      <w:start w:val="1"/>
      <w:numFmt w:val="none"/>
      <w:suff w:val="nothing"/>
      <w:lvlText w:val="%5."/>
      <w:lvlJc w:val="start"/>
      <w:pPr>
        <w:tabs>
          <w:tab w:val="num" w:pos="2160"/>
        </w:tabs>
        <w:ind w:start="2160" w:hanging="360"/>
      </w:pPr>
    </w:lvl>
    <w:lvl w:ilvl="5">
      <w:start w:val="1"/>
      <w:numFmt w:val="none"/>
      <w:suff w:val="nothing"/>
      <w:lvlText w:val="%6."/>
      <w:lvlJc w:val="start"/>
      <w:pPr>
        <w:tabs>
          <w:tab w:val="num" w:pos="2520"/>
        </w:tabs>
        <w:ind w:start="2520" w:hanging="360"/>
      </w:pPr>
    </w:lvl>
    <w:lvl w:ilvl="6">
      <w:start w:val="1"/>
      <w:numFmt w:val="none"/>
      <w:suff w:val="nothing"/>
      <w:lvlText w:val="%7."/>
      <w:lvlJc w:val="start"/>
      <w:pPr>
        <w:tabs>
          <w:tab w:val="num" w:pos="2880"/>
        </w:tabs>
        <w:ind w:start="2880" w:hanging="360"/>
      </w:pPr>
    </w:lvl>
    <w:lvl w:ilvl="7">
      <w:start w:val="1"/>
      <w:numFmt w:val="none"/>
      <w:suff w:val="nothing"/>
      <w:lvlText w:val="%8."/>
      <w:lvlJc w:val="start"/>
      <w:pPr>
        <w:tabs>
          <w:tab w:val="num" w:pos="3240"/>
        </w:tabs>
        <w:ind w:start="3240" w:hanging="360"/>
      </w:pPr>
    </w:lvl>
    <w:lvl w:ilvl="8">
      <w:start w:val="1"/>
      <w:numFmt w:val="none"/>
      <w:suff w:val="nothing"/>
      <w:lvlText w:val="%9."/>
      <w:lvlJc w:val="start"/>
      <w:pPr>
        <w:tabs>
          <w:tab w:val="num" w:pos="3600"/>
        </w:tabs>
        <w:ind w:start="3600" w:hanging="360"/>
      </w:pPr>
    </w:lvl>
  </w:abstractNum>
  <w:abstractNum w:abstractNumId="3">
    <w:lvl w:ilvl="0">
      <w:start w:val="1"/>
      <w:numFmt w:val="decimal"/>
      <w:suff w:val="space"/>
      <w:lvlText w:val="%1."/>
      <w:lvlJc w:val="start"/>
      <w:pPr>
        <w:tabs>
          <w:tab w:val="num" w:pos="0"/>
        </w:tabs>
        <w:ind w:start="0" w:firstLine="709"/>
      </w:pPr>
      <w:rPr/>
    </w:lvl>
    <w:lvl w:ilvl="1">
      <w:start w:val="1"/>
      <w:numFmt w:val="decimal"/>
      <w:suff w:val="space"/>
      <w:lvlText w:val="%1.%2."/>
      <w:lvlJc w:val="start"/>
      <w:pPr>
        <w:tabs>
          <w:tab w:val="num" w:pos="0"/>
        </w:tabs>
        <w:ind w:start="0" w:firstLine="709"/>
      </w:pPr>
      <w:rPr/>
    </w:lvl>
    <w:lvl w:ilvl="2">
      <w:start w:val="1"/>
      <w:numFmt w:val="decimal"/>
      <w:suff w:val="space"/>
      <w:lvlText w:val="%1.%2.%3."/>
      <w:lvlJc w:val="start"/>
      <w:pPr>
        <w:tabs>
          <w:tab w:val="num" w:pos="0"/>
        </w:tabs>
        <w:ind w:start="0" w:firstLine="709"/>
      </w:pPr>
      <w:rPr/>
    </w:lvl>
    <w:lvl w:ilvl="3">
      <w:start w:val="1"/>
      <w:numFmt w:val="decimal"/>
      <w:suff w:val="space"/>
      <w:lvlText w:val="%1.%2.%3.%4."/>
      <w:lvlJc w:val="start"/>
      <w:pPr>
        <w:tabs>
          <w:tab w:val="num" w:pos="0"/>
        </w:tabs>
        <w:ind w:start="0" w:firstLine="709"/>
      </w:pPr>
      <w:rPr/>
    </w:lvl>
    <w:lvl w:ilvl="4">
      <w:start w:val="1"/>
      <w:numFmt w:val="decimal"/>
      <w:suff w:val="space"/>
      <w:lvlText w:val="%1.%2.%3.%4.%5."/>
      <w:lvlJc w:val="start"/>
      <w:pPr>
        <w:tabs>
          <w:tab w:val="num" w:pos="0"/>
        </w:tabs>
        <w:ind w:start="0" w:firstLine="709"/>
      </w:pPr>
      <w:rPr/>
    </w:lvl>
    <w:lvl w:ilvl="5">
      <w:start w:val="1"/>
      <w:numFmt w:val="decimal"/>
      <w:suff w:val="space"/>
      <w:lvlText w:val="%1.%2.%3.%4.%5.%6."/>
      <w:lvlJc w:val="start"/>
      <w:pPr>
        <w:tabs>
          <w:tab w:val="num" w:pos="0"/>
        </w:tabs>
        <w:ind w:start="0" w:firstLine="709"/>
      </w:pPr>
      <w:rPr/>
    </w:lvl>
    <w:lvl w:ilvl="6">
      <w:start w:val="1"/>
      <w:numFmt w:val="decimal"/>
      <w:suff w:val="space"/>
      <w:lvlText w:val="%1.%2.%3.%4.%5.%6.%7."/>
      <w:lvlJc w:val="start"/>
      <w:pPr>
        <w:tabs>
          <w:tab w:val="num" w:pos="0"/>
        </w:tabs>
        <w:ind w:start="0" w:firstLine="709"/>
      </w:pPr>
      <w:rPr/>
    </w:lvl>
    <w:lvl w:ilvl="7">
      <w:start w:val="1"/>
      <w:numFmt w:val="decimal"/>
      <w:suff w:val="space"/>
      <w:lvlText w:val="%1.%2.%3.%4.%5.%6.%7.%8."/>
      <w:lvlJc w:val="start"/>
      <w:pPr>
        <w:tabs>
          <w:tab w:val="num" w:pos="0"/>
        </w:tabs>
        <w:ind w:start="0" w:firstLine="709"/>
      </w:pPr>
      <w:rPr/>
    </w:lvl>
    <w:lvl w:ilvl="8">
      <w:start w:val="1"/>
      <w:numFmt w:val="decimal"/>
      <w:suff w:val="space"/>
      <w:lvlText w:val="%1.%2.%3.%4.%5.%6.%7.%8.%9."/>
      <w:lvlJc w:val="start"/>
      <w:pPr>
        <w:tabs>
          <w:tab w:val="num" w:pos="0"/>
        </w:tabs>
        <w:ind w:start="0" w:firstLine="709"/>
      </w:pPr>
      <w:rPr/>
    </w:lvl>
  </w:abstractNum>
  <w:abstractNum w:abstractNumId="4">
    <w:lvl w:ilvl="0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1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2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3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4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5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6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7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8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</w:abstractNum>
  <w:abstractNum w:abstractNumId="5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ource Han Sans CN Regular" w:cs="Lohit Devanagari"/>
        <w:kern w:val="2"/>
        <w:sz w:val="24"/>
        <w:szCs w:val="24"/>
        <w:lang w:val="ru-RU" w:eastAsia="ru-RU" w:bidi="ru-RU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suppressAutoHyphens w:val="true"/>
      <w:overflowPunct w:val="false"/>
      <w:bidi w:val="0"/>
      <w:spacing w:lineRule="auto" w:line="240" w:before="0" w:after="0"/>
      <w:jc w:val="center"/>
    </w:pPr>
    <w:rPr>
      <w:rFonts w:ascii="PT Astra Serif" w:hAnsi="PT Astra Serif" w:eastAsia="Source Han Sans CN Regular" w:cs="Lohit Devanagari"/>
      <w:color w:val="auto"/>
      <w:kern w:val="2"/>
      <w:sz w:val="28"/>
      <w:szCs w:val="24"/>
      <w:lang w:val="ru-RU" w:eastAsia="ru-RU" w:bidi="ru-RU"/>
    </w:rPr>
  </w:style>
  <w:style w:type="paragraph" w:styleId="Heading1">
    <w:name w:val="Heading 1"/>
    <w:basedOn w:val="Style24"/>
    <w:next w:val="BodyTextFirstIndent"/>
    <w:qFormat/>
    <w:pPr>
      <w:numPr>
        <w:ilvl w:val="0"/>
        <w:numId w:val="0"/>
      </w:numPr>
      <w:spacing w:before="0" w:after="0"/>
      <w:outlineLvl w:val="0"/>
    </w:pPr>
    <w:rPr/>
  </w:style>
  <w:style w:type="paragraph" w:styleId="Heading2">
    <w:name w:val="Heading 2"/>
    <w:basedOn w:val="Style24"/>
    <w:next w:val="BodyText"/>
    <w:qFormat/>
    <w:pPr>
      <w:numPr>
        <w:ilvl w:val="0"/>
        <w:numId w:val="0"/>
      </w:numPr>
      <w:spacing w:before="0" w:after="0"/>
      <w:outlineLvl w:val="1"/>
    </w:pPr>
    <w:rPr/>
  </w:style>
  <w:style w:type="paragraph" w:styleId="Heading3">
    <w:name w:val="Heading 3"/>
    <w:basedOn w:val="Style24"/>
    <w:next w:val="BodyText"/>
    <w:qFormat/>
    <w:pPr>
      <w:numPr>
        <w:ilvl w:val="0"/>
        <w:numId w:val="0"/>
      </w:numPr>
      <w:spacing w:before="0" w:after="0"/>
      <w:outlineLvl w:val="2"/>
    </w:pPr>
    <w:rPr/>
  </w:style>
  <w:style w:type="paragraph" w:styleId="Heading4">
    <w:name w:val="Heading 4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5">
    <w:name w:val="Heading 5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6">
    <w:name w:val="Heading 6"/>
    <w:basedOn w:val="Style24"/>
    <w:next w:val="BodyText"/>
    <w:qFormat/>
    <w:pPr>
      <w:numPr>
        <w:ilvl w:val="0"/>
        <w:numId w:val="0"/>
      </w:numPr>
    </w:pPr>
    <w:rPr/>
  </w:style>
  <w:style w:type="paragraph" w:styleId="Heading7">
    <w:name w:val="Heading 7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8">
    <w:name w:val="Heading 8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9">
    <w:name w:val="Heading 9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character" w:styleId="Style5">
    <w:name w:val="Символ нумерации"/>
    <w:qFormat/>
    <w:rPr/>
  </w:style>
  <w:style w:type="character" w:styleId="Style6">
    <w:name w:val="Маркеры"/>
    <w:qFormat/>
    <w:rPr>
      <w:rFonts w:ascii="OpenSymbol" w:hAnsi="OpenSymbol" w:eastAsia="OpenSymbol" w:cs="OpenSymbol"/>
    </w:rPr>
  </w:style>
  <w:style w:type="character" w:styleId="Style7">
    <w:name w:val="Символ сноски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PageNumber">
    <w:name w:val="Page Number"/>
    <w:rPr/>
  </w:style>
  <w:style w:type="character" w:styleId="Style8">
    <w:name w:val="Символы названия"/>
    <w:qFormat/>
    <w:rPr/>
  </w:style>
  <w:style w:type="character" w:styleId="Style9">
    <w:name w:val="Буквица"/>
    <w:qFormat/>
    <w:rPr/>
  </w:style>
  <w:style w:type="character" w:styleId="Hyperlink">
    <w:name w:val="Hyperlink"/>
    <w:rPr>
      <w:color w:val="000080"/>
      <w:u w:val="single"/>
      <w:lang w:val="zxx" w:eastAsia="zxx" w:bidi="zxx"/>
    </w:rPr>
  </w:style>
  <w:style w:type="character" w:styleId="FollowedHyperlink">
    <w:name w:val="FollowedHyperlink"/>
    <w:rPr>
      <w:color w:val="800000"/>
      <w:u w:val="single"/>
      <w:lang w:val="zxx" w:eastAsia="zxx" w:bidi="zxx"/>
    </w:rPr>
  </w:style>
  <w:style w:type="character" w:styleId="Style10">
    <w:name w:val="Заполнитель"/>
    <w:qFormat/>
    <w:rPr>
      <w:smallCaps/>
      <w:color w:val="008080"/>
      <w:u w:val="dotted"/>
    </w:rPr>
  </w:style>
  <w:style w:type="character" w:styleId="Style11">
    <w:name w:val="Ссылка указателя"/>
    <w:qFormat/>
    <w:rPr/>
  </w:style>
  <w:style w:type="character" w:styleId="Style12">
    <w:name w:val="Символ концевой сноски"/>
    <w:qFormat/>
    <w:rPr>
      <w:vertAlign w:val="superscript"/>
    </w:rPr>
  </w:style>
  <w:style w:type="character" w:styleId="LineNumber">
    <w:name w:val="Line Number"/>
    <w:rPr/>
  </w:style>
  <w:style w:type="character" w:styleId="Style13">
    <w:name w:val="Основной элемент указателя"/>
    <w:qFormat/>
    <w:rPr>
      <w:b/>
      <w:bCs/>
    </w:rPr>
  </w:style>
  <w:style w:type="character" w:styleId="EndnoteReference">
    <w:name w:val="Endnote Reference"/>
    <w:rPr>
      <w:vertAlign w:val="superscript"/>
    </w:rPr>
  </w:style>
  <w:style w:type="character" w:styleId="Style14">
    <w:name w:val="Фуригана"/>
    <w:qFormat/>
    <w:rPr>
      <w:sz w:val="12"/>
      <w:szCs w:val="12"/>
      <w:u w:val="none"/>
      <w:em w:val="none"/>
    </w:rPr>
  </w:style>
  <w:style w:type="character" w:styleId="Style15">
    <w:name w:val="Вертикальное направление символов"/>
    <w:qFormat/>
    <w:rPr>
      <w:eastAsianLayout w:vert="true"/>
    </w:rPr>
  </w:style>
  <w:style w:type="character" w:styleId="Emphasis">
    <w:name w:val="Emphasis"/>
    <w:qFormat/>
    <w:rPr>
      <w:i/>
      <w:iCs/>
    </w:rPr>
  </w:style>
  <w:style w:type="character" w:styleId="Style16">
    <w:name w:val="Цитата"/>
    <w:qFormat/>
    <w:rPr>
      <w:i/>
      <w:iCs/>
    </w:rPr>
  </w:style>
  <w:style w:type="character" w:styleId="Strong">
    <w:name w:val="Strong"/>
    <w:qFormat/>
    <w:rPr>
      <w:b/>
      <w:bCs/>
    </w:rPr>
  </w:style>
  <w:style w:type="character" w:styleId="Style17">
    <w:name w:val="Исходный текст"/>
    <w:qFormat/>
    <w:rPr>
      <w:rFonts w:ascii="Liberation Mono" w:hAnsi="Liberation Mono" w:eastAsia="Liberation Mono" w:cs="Liberation Mono"/>
    </w:rPr>
  </w:style>
  <w:style w:type="character" w:styleId="Style18">
    <w:name w:val="Пример"/>
    <w:qFormat/>
    <w:rPr>
      <w:rFonts w:ascii="Liberation Mono" w:hAnsi="Liberation Mono" w:eastAsia="Liberation Mono" w:cs="Liberation Mono"/>
    </w:rPr>
  </w:style>
  <w:style w:type="character" w:styleId="Style19">
    <w:name w:val="Ввод пользователя"/>
    <w:qFormat/>
    <w:rPr>
      <w:rFonts w:ascii="Liberation Mono" w:hAnsi="Liberation Mono" w:eastAsia="Liberation Mono" w:cs="Liberation Mono"/>
    </w:rPr>
  </w:style>
  <w:style w:type="character" w:styleId="Style20">
    <w:name w:val="Переменная"/>
    <w:qFormat/>
    <w:rPr>
      <w:i/>
      <w:iCs/>
    </w:rPr>
  </w:style>
  <w:style w:type="character" w:styleId="Style21">
    <w:name w:val="Определение"/>
    <w:qFormat/>
    <w:rPr/>
  </w:style>
  <w:style w:type="character" w:styleId="Style22">
    <w:name w:val="Непропорциональный текст"/>
    <w:qFormat/>
    <w:rPr>
      <w:rFonts w:ascii="Liberation Mono" w:hAnsi="Liberation Mono" w:eastAsia="Liberation Mono" w:cs="Liberation Mono"/>
    </w:rPr>
  </w:style>
  <w:style w:type="character" w:styleId="WW8Num3z0">
    <w:name w:val="WW8Num3z0"/>
    <w:qFormat/>
    <w:rPr>
      <w:rFonts w:ascii="Times New Roman" w:hAnsi="Times New Roman" w:cs="Symbol"/>
      <w:sz w:val="28"/>
    </w:rPr>
  </w:style>
  <w:style w:type="character" w:styleId="WW8Num3z1">
    <w:name w:val="WW8Num3z1"/>
    <w:qFormat/>
    <w:rPr>
      <w:rFonts w:cs="Courier New"/>
    </w:rPr>
  </w:style>
  <w:style w:type="character" w:styleId="WW8Num3z2">
    <w:name w:val="WW8Num3z2"/>
    <w:qFormat/>
    <w:rPr>
      <w:rFonts w:cs="Wingdings"/>
    </w:rPr>
  </w:style>
  <w:style w:type="character" w:styleId="WW8Num3z3">
    <w:name w:val="WW8Num3z3"/>
    <w:qFormat/>
    <w:rPr>
      <w:rFonts w:cs="Symbol"/>
    </w:rPr>
  </w:style>
  <w:style w:type="character" w:styleId="WW8Num4z0">
    <w:name w:val="WW8Num4z0"/>
    <w:qFormat/>
    <w:rPr>
      <w:rFonts w:ascii="Times New Roman" w:hAnsi="Times New Roman" w:cs="Symbol"/>
      <w:sz w:val="28"/>
    </w:rPr>
  </w:style>
  <w:style w:type="character" w:styleId="WW8Num4z1">
    <w:name w:val="WW8Num4z1"/>
    <w:qFormat/>
    <w:rPr>
      <w:rFonts w:cs="Courier New"/>
    </w:rPr>
  </w:style>
  <w:style w:type="character" w:styleId="WW8Num4z2">
    <w:name w:val="WW8Num4z2"/>
    <w:qFormat/>
    <w:rPr>
      <w:rFonts w:cs="Wingdings"/>
    </w:rPr>
  </w:style>
  <w:style w:type="character" w:styleId="WW8Num4z3">
    <w:name w:val="WW8Num4z3"/>
    <w:qFormat/>
    <w:rPr>
      <w:rFonts w:cs="Symbol"/>
    </w:rPr>
  </w:style>
  <w:style w:type="character" w:styleId="Style23">
    <w:name w:val="Выделение"/>
    <w:qFormat/>
    <w:rPr>
      <w:i/>
      <w:iCs/>
    </w:rPr>
  </w:style>
  <w:style w:type="paragraph" w:styleId="Style24">
    <w:name w:val="Заголовок"/>
    <w:basedOn w:val="Normal"/>
    <w:next w:val="BodyTextFirstIndent"/>
    <w:qFormat/>
    <w:pPr>
      <w:keepNext w:val="false"/>
      <w:spacing w:before="0" w:after="0"/>
      <w:jc w:val="center"/>
    </w:pPr>
    <w:rPr>
      <w:b/>
    </w:rPr>
  </w:style>
  <w:style w:type="paragraph" w:styleId="BodyText">
    <w:name w:val="Body Text"/>
    <w:basedOn w:val="Normal"/>
    <w:pPr>
      <w:jc w:val="both"/>
    </w:pPr>
    <w:rPr/>
  </w:style>
  <w:style w:type="paragraph" w:styleId="List">
    <w:name w:val="List"/>
    <w:basedOn w:val="BodyText"/>
    <w:pPr/>
    <w:rPr>
      <w:rFonts w:cs="Lohit Devanagari"/>
    </w:rPr>
  </w:style>
  <w:style w:type="paragraph" w:styleId="Caption">
    <w:name w:val="Caption"/>
    <w:basedOn w:val="Normal"/>
    <w:qFormat/>
    <w:pPr>
      <w:spacing w:before="0" w:after="0"/>
    </w:pPr>
    <w:rPr>
      <w:rFonts w:cs="Lohit Devanagari"/>
      <w:i w:val="false"/>
      <w:iCs w:val="false"/>
      <w:sz w:val="28"/>
      <w:szCs w:val="24"/>
    </w:rPr>
  </w:style>
  <w:style w:type="paragraph" w:styleId="Style25">
    <w:name w:val="Указатель"/>
    <w:basedOn w:val="Normal"/>
    <w:qFormat/>
    <w:pPr>
      <w:jc w:val="start"/>
    </w:pPr>
    <w:rPr>
      <w:rFonts w:cs="Lohit Devanagari"/>
    </w:rPr>
  </w:style>
  <w:style w:type="paragraph" w:styleId="Style26">
    <w:name w:val="Блочная цитата"/>
    <w:basedOn w:val="Normal"/>
    <w:qFormat/>
    <w:pPr>
      <w:spacing w:before="0" w:after="0"/>
      <w:ind w:hanging="0" w:start="0" w:end="0"/>
    </w:pPr>
    <w:rPr/>
  </w:style>
  <w:style w:type="paragraph" w:styleId="Title">
    <w:name w:val="Title"/>
    <w:basedOn w:val="Normal"/>
    <w:next w:val="BodyTextFirstIndent"/>
    <w:qFormat/>
    <w:pPr>
      <w:spacing w:before="0" w:after="170"/>
    </w:pPr>
    <w:rPr>
      <w:b/>
    </w:rPr>
  </w:style>
  <w:style w:type="paragraph" w:styleId="Subtitle">
    <w:name w:val="Subtitle"/>
    <w:basedOn w:val="Normal"/>
    <w:next w:val="BodyTextFirstIndent"/>
    <w:qFormat/>
    <w:pPr>
      <w:spacing w:before="0" w:after="0"/>
      <w:ind w:hanging="0" w:start="709" w:end="0"/>
      <w:jc w:val="both"/>
    </w:pPr>
    <w:rPr>
      <w:b/>
    </w:rPr>
  </w:style>
  <w:style w:type="paragraph" w:styleId="BodyTextFirstIndent">
    <w:name w:val="Body Text First Indent"/>
    <w:basedOn w:val="Normal"/>
    <w:pPr>
      <w:ind w:firstLine="709" w:start="0" w:end="0"/>
      <w:jc w:val="both"/>
    </w:pPr>
    <w:rPr/>
  </w:style>
  <w:style w:type="paragraph" w:styleId="Style27">
    <w:name w:val="Обратный отступ"/>
    <w:basedOn w:val="BodyText"/>
    <w:qFormat/>
    <w:pPr>
      <w:tabs>
        <w:tab w:val="clear" w:pos="709"/>
        <w:tab w:val="left" w:pos="0" w:leader="none"/>
      </w:tabs>
      <w:ind w:hanging="0" w:start="0" w:end="0"/>
    </w:pPr>
    <w:rPr/>
  </w:style>
  <w:style w:type="paragraph" w:styleId="BodyTextIndent">
    <w:name w:val="Body Text Indent"/>
    <w:basedOn w:val="BodyText"/>
    <w:pPr>
      <w:ind w:hanging="0" w:start="0" w:end="0"/>
    </w:pPr>
    <w:rPr/>
  </w:style>
  <w:style w:type="paragraph" w:styleId="Salutation">
    <w:name w:val="Salutation"/>
    <w:basedOn w:val="Normal"/>
    <w:pPr/>
    <w:rPr/>
  </w:style>
  <w:style w:type="paragraph" w:styleId="Signature">
    <w:name w:val="Signature"/>
    <w:basedOn w:val="Normal"/>
    <w:pPr>
      <w:tabs>
        <w:tab w:val="clear" w:pos="709"/>
        <w:tab w:val="right" w:pos="31748" w:leader="none"/>
      </w:tabs>
      <w:ind w:hanging="0" w:start="0" w:end="0"/>
      <w:jc w:val="start"/>
    </w:pPr>
    <w:rPr/>
  </w:style>
  <w:style w:type="paragraph" w:styleId="Style28">
    <w:name w:val="Отступы"/>
    <w:basedOn w:val="BodyText"/>
    <w:qFormat/>
    <w:pPr>
      <w:tabs>
        <w:tab w:val="clear" w:pos="709"/>
        <w:tab w:val="left" w:pos="0" w:leader="none"/>
      </w:tabs>
      <w:ind w:hanging="0" w:start="0" w:end="0"/>
    </w:pPr>
    <w:rPr/>
  </w:style>
  <w:style w:type="paragraph" w:styleId="AnnotationText">
    <w:name w:val="Annotation Text"/>
    <w:basedOn w:val="BodyText"/>
    <w:pPr>
      <w:ind w:hanging="0" w:start="0" w:end="0"/>
    </w:pPr>
    <w:rPr/>
  </w:style>
  <w:style w:type="paragraph" w:styleId="10">
    <w:name w:val="Заголовок 10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paragraph" w:styleId="1">
    <w:name w:val="Нумерованный 1 начало"/>
    <w:basedOn w:val="List"/>
    <w:next w:val="ListNumber"/>
    <w:qFormat/>
    <w:pPr>
      <w:spacing w:before="0" w:after="0"/>
      <w:ind w:hanging="0" w:start="0" w:end="0"/>
    </w:pPr>
    <w:rPr/>
  </w:style>
  <w:style w:type="paragraph" w:styleId="ListNumber">
    <w:name w:val="List Number"/>
    <w:basedOn w:val="List"/>
    <w:pPr>
      <w:numPr>
        <w:ilvl w:val="0"/>
        <w:numId w:val="3"/>
      </w:numPr>
      <w:spacing w:before="0" w:after="0"/>
    </w:pPr>
    <w:rPr/>
  </w:style>
  <w:style w:type="paragraph" w:styleId="11">
    <w:name w:val="Нумерованный 1 конец"/>
    <w:basedOn w:val="List"/>
    <w:next w:val="ListNumber"/>
    <w:qFormat/>
    <w:pPr>
      <w:spacing w:before="0" w:after="0"/>
      <w:ind w:hanging="0" w:start="0" w:end="0"/>
    </w:pPr>
    <w:rPr/>
  </w:style>
  <w:style w:type="paragraph" w:styleId="12">
    <w:name w:val="Нумерованный 1 прод."/>
    <w:basedOn w:val="List"/>
    <w:qFormat/>
    <w:pPr>
      <w:spacing w:before="0" w:after="0"/>
      <w:ind w:hanging="0" w:start="0" w:end="0"/>
    </w:pPr>
    <w:rPr/>
  </w:style>
  <w:style w:type="paragraph" w:styleId="2">
    <w:name w:val="Нумерованный 2 начало"/>
    <w:basedOn w:val="List"/>
    <w:next w:val="ListNumber2"/>
    <w:qFormat/>
    <w:pPr>
      <w:spacing w:before="0" w:after="0"/>
      <w:ind w:hanging="0" w:start="0" w:end="0"/>
    </w:pPr>
    <w:rPr/>
  </w:style>
  <w:style w:type="paragraph" w:styleId="ListNumber2">
    <w:name w:val="List Number 2"/>
    <w:basedOn w:val="List"/>
    <w:pPr>
      <w:spacing w:before="0" w:after="0"/>
      <w:ind w:hanging="0" w:start="0" w:end="0"/>
    </w:pPr>
    <w:rPr/>
  </w:style>
  <w:style w:type="paragraph" w:styleId="21">
    <w:name w:val="Нумерованный 2 конец"/>
    <w:basedOn w:val="List"/>
    <w:next w:val="ListNumber2"/>
    <w:qFormat/>
    <w:pPr>
      <w:spacing w:before="0" w:after="0"/>
      <w:ind w:hanging="0" w:start="0" w:end="0"/>
    </w:pPr>
    <w:rPr/>
  </w:style>
  <w:style w:type="paragraph" w:styleId="22">
    <w:name w:val="Нумерованный 2 прод."/>
    <w:basedOn w:val="List"/>
    <w:qFormat/>
    <w:pPr>
      <w:spacing w:before="0" w:after="0"/>
      <w:ind w:hanging="0" w:start="0" w:end="0"/>
    </w:pPr>
    <w:rPr/>
  </w:style>
  <w:style w:type="paragraph" w:styleId="3">
    <w:name w:val="Нумерованный 3 начало"/>
    <w:basedOn w:val="List"/>
    <w:next w:val="ListNumber3"/>
    <w:qFormat/>
    <w:pPr>
      <w:spacing w:before="0" w:after="0"/>
      <w:ind w:hanging="0" w:start="0" w:end="0"/>
    </w:pPr>
    <w:rPr/>
  </w:style>
  <w:style w:type="paragraph" w:styleId="ListNumber3">
    <w:name w:val="List Number 3"/>
    <w:basedOn w:val="List"/>
    <w:pPr>
      <w:spacing w:before="0" w:after="0"/>
      <w:ind w:hanging="0" w:start="0" w:end="0"/>
    </w:pPr>
    <w:rPr/>
  </w:style>
  <w:style w:type="paragraph" w:styleId="31">
    <w:name w:val="Нумерованный 3 конец"/>
    <w:basedOn w:val="List"/>
    <w:next w:val="ListNumber3"/>
    <w:qFormat/>
    <w:pPr>
      <w:spacing w:before="0" w:after="0"/>
      <w:ind w:hanging="0" w:start="0" w:end="0"/>
    </w:pPr>
    <w:rPr/>
  </w:style>
  <w:style w:type="paragraph" w:styleId="32">
    <w:name w:val="Нумерованный 3 прод."/>
    <w:basedOn w:val="List"/>
    <w:qFormat/>
    <w:pPr>
      <w:spacing w:before="0" w:after="0"/>
      <w:ind w:hanging="0" w:start="0" w:end="0"/>
    </w:pPr>
    <w:rPr/>
  </w:style>
  <w:style w:type="paragraph" w:styleId="4">
    <w:name w:val="Нумерованный 4 начало"/>
    <w:basedOn w:val="List"/>
    <w:next w:val="ListNumber4"/>
    <w:qFormat/>
    <w:pPr>
      <w:spacing w:before="0" w:after="0"/>
      <w:ind w:hanging="0" w:start="0" w:end="0"/>
    </w:pPr>
    <w:rPr/>
  </w:style>
  <w:style w:type="paragraph" w:styleId="ListNumber4">
    <w:name w:val="List Number 4"/>
    <w:basedOn w:val="List"/>
    <w:pPr>
      <w:spacing w:before="0" w:after="0"/>
      <w:ind w:hanging="0" w:start="0" w:end="0"/>
    </w:pPr>
    <w:rPr/>
  </w:style>
  <w:style w:type="paragraph" w:styleId="41">
    <w:name w:val="Нумерованный 4 конец"/>
    <w:basedOn w:val="List"/>
    <w:next w:val="ListNumber4"/>
    <w:qFormat/>
    <w:pPr>
      <w:spacing w:before="0" w:after="0"/>
      <w:ind w:hanging="0" w:start="0" w:end="0"/>
    </w:pPr>
    <w:rPr/>
  </w:style>
  <w:style w:type="paragraph" w:styleId="42">
    <w:name w:val="Нумерованный 4 прод."/>
    <w:basedOn w:val="List"/>
    <w:qFormat/>
    <w:pPr>
      <w:spacing w:before="0" w:after="0"/>
      <w:ind w:hanging="0" w:start="0" w:end="0"/>
    </w:pPr>
    <w:rPr/>
  </w:style>
  <w:style w:type="paragraph" w:styleId="5">
    <w:name w:val="Нумерованный 5 начало"/>
    <w:basedOn w:val="List"/>
    <w:next w:val="ListNumber5"/>
    <w:qFormat/>
    <w:pPr>
      <w:spacing w:before="0" w:after="0"/>
      <w:ind w:hanging="0" w:start="0" w:end="0"/>
    </w:pPr>
    <w:rPr/>
  </w:style>
  <w:style w:type="paragraph" w:styleId="ListNumber5">
    <w:name w:val="List Number 5"/>
    <w:basedOn w:val="List"/>
    <w:pPr>
      <w:spacing w:before="0" w:after="0"/>
      <w:ind w:hanging="0" w:start="0" w:end="0"/>
    </w:pPr>
    <w:rPr/>
  </w:style>
  <w:style w:type="paragraph" w:styleId="51">
    <w:name w:val="Нумерованный 5 конец"/>
    <w:basedOn w:val="List"/>
    <w:next w:val="ListNumber5"/>
    <w:qFormat/>
    <w:pPr>
      <w:spacing w:before="0" w:after="0"/>
      <w:ind w:hanging="0" w:start="0" w:end="0"/>
    </w:pPr>
    <w:rPr/>
  </w:style>
  <w:style w:type="paragraph" w:styleId="52">
    <w:name w:val="Нумерованный 5 прод."/>
    <w:basedOn w:val="List"/>
    <w:qFormat/>
    <w:pPr>
      <w:spacing w:before="0" w:after="0"/>
      <w:ind w:hanging="0" w:start="0" w:end="0"/>
    </w:pPr>
    <w:rPr/>
  </w:style>
  <w:style w:type="paragraph" w:styleId="13">
    <w:name w:val="Список 1 начало"/>
    <w:basedOn w:val="List"/>
    <w:next w:val="ListBullet"/>
    <w:qFormat/>
    <w:pPr>
      <w:spacing w:before="0" w:after="0"/>
      <w:ind w:hanging="0" w:start="0" w:end="0"/>
    </w:pPr>
    <w:rPr/>
  </w:style>
  <w:style w:type="paragraph" w:styleId="ListBullet">
    <w:name w:val="List Bullet"/>
    <w:basedOn w:val="List"/>
    <w:pPr>
      <w:numPr>
        <w:ilvl w:val="0"/>
        <w:numId w:val="4"/>
      </w:numPr>
      <w:spacing w:before="0" w:after="0"/>
    </w:pPr>
    <w:rPr/>
  </w:style>
  <w:style w:type="paragraph" w:styleId="14">
    <w:name w:val="Список 1 конец"/>
    <w:basedOn w:val="List"/>
    <w:next w:val="ListBullet"/>
    <w:qFormat/>
    <w:pPr>
      <w:spacing w:before="0" w:after="0"/>
      <w:ind w:hanging="0" w:start="0" w:end="0"/>
    </w:pPr>
    <w:rPr/>
  </w:style>
  <w:style w:type="paragraph" w:styleId="ListContinue">
    <w:name w:val="List Continue"/>
    <w:basedOn w:val="List"/>
    <w:pPr>
      <w:spacing w:before="0" w:after="0"/>
      <w:ind w:hanging="0" w:start="0" w:end="0"/>
    </w:pPr>
    <w:rPr/>
  </w:style>
  <w:style w:type="paragraph" w:styleId="23">
    <w:name w:val="Список 2 начало"/>
    <w:basedOn w:val="List"/>
    <w:next w:val="ListBullet2"/>
    <w:qFormat/>
    <w:pPr>
      <w:spacing w:before="0" w:after="0"/>
      <w:ind w:hanging="0" w:start="0" w:end="0"/>
    </w:pPr>
    <w:rPr/>
  </w:style>
  <w:style w:type="paragraph" w:styleId="ListBullet2">
    <w:name w:val="List Bullet 2"/>
    <w:basedOn w:val="List"/>
    <w:pPr>
      <w:spacing w:before="0" w:after="0"/>
      <w:ind w:hanging="0" w:start="0" w:end="0"/>
    </w:pPr>
    <w:rPr/>
  </w:style>
  <w:style w:type="paragraph" w:styleId="24">
    <w:name w:val="Список 2 конец"/>
    <w:basedOn w:val="List"/>
    <w:next w:val="ListBullet2"/>
    <w:qFormat/>
    <w:pPr>
      <w:spacing w:before="0" w:after="0"/>
      <w:ind w:hanging="0" w:start="0" w:end="0"/>
    </w:pPr>
    <w:rPr/>
  </w:style>
  <w:style w:type="paragraph" w:styleId="ListContinue2">
    <w:name w:val="List Continue 2"/>
    <w:basedOn w:val="List"/>
    <w:pPr>
      <w:spacing w:before="0" w:after="0"/>
      <w:ind w:hanging="0" w:start="0" w:end="0"/>
    </w:pPr>
    <w:rPr/>
  </w:style>
  <w:style w:type="paragraph" w:styleId="33">
    <w:name w:val="Список 3 начало"/>
    <w:basedOn w:val="List"/>
    <w:next w:val="ListBullet3"/>
    <w:qFormat/>
    <w:pPr>
      <w:spacing w:before="0" w:after="0"/>
      <w:ind w:hanging="0" w:start="0" w:end="0"/>
    </w:pPr>
    <w:rPr/>
  </w:style>
  <w:style w:type="paragraph" w:styleId="ListBullet3">
    <w:name w:val="List Bullet 3"/>
    <w:basedOn w:val="List"/>
    <w:pPr>
      <w:spacing w:before="0" w:after="0"/>
      <w:ind w:hanging="0" w:start="0" w:end="0"/>
    </w:pPr>
    <w:rPr/>
  </w:style>
  <w:style w:type="paragraph" w:styleId="34">
    <w:name w:val="Список 3 конец"/>
    <w:basedOn w:val="List"/>
    <w:next w:val="ListBullet3"/>
    <w:qFormat/>
    <w:pPr>
      <w:spacing w:before="0" w:after="0"/>
      <w:ind w:hanging="0" w:start="0" w:end="0"/>
    </w:pPr>
    <w:rPr/>
  </w:style>
  <w:style w:type="paragraph" w:styleId="ListContinue3">
    <w:name w:val="List Continue 3"/>
    <w:basedOn w:val="List"/>
    <w:pPr>
      <w:spacing w:before="0" w:after="0"/>
      <w:ind w:hanging="0" w:start="0" w:end="0"/>
    </w:pPr>
    <w:rPr/>
  </w:style>
  <w:style w:type="paragraph" w:styleId="43">
    <w:name w:val="Список 4 начало"/>
    <w:basedOn w:val="List"/>
    <w:next w:val="ListBullet4"/>
    <w:qFormat/>
    <w:pPr>
      <w:spacing w:before="0" w:after="0"/>
      <w:ind w:hanging="0" w:start="0" w:end="0"/>
    </w:pPr>
    <w:rPr/>
  </w:style>
  <w:style w:type="paragraph" w:styleId="ListBullet4">
    <w:name w:val="List Bullet 4"/>
    <w:basedOn w:val="List"/>
    <w:pPr>
      <w:spacing w:before="0" w:after="0"/>
      <w:ind w:hanging="0" w:start="0" w:end="0"/>
    </w:pPr>
    <w:rPr/>
  </w:style>
  <w:style w:type="paragraph" w:styleId="44">
    <w:name w:val="Список 4 конец"/>
    <w:basedOn w:val="List"/>
    <w:next w:val="ListBullet4"/>
    <w:qFormat/>
    <w:pPr>
      <w:spacing w:before="0" w:after="0"/>
      <w:ind w:hanging="0" w:start="0" w:end="0"/>
    </w:pPr>
    <w:rPr/>
  </w:style>
  <w:style w:type="paragraph" w:styleId="ListContinue4">
    <w:name w:val="List Continue 4"/>
    <w:basedOn w:val="List"/>
    <w:pPr>
      <w:spacing w:before="0" w:after="0"/>
      <w:ind w:hanging="0" w:start="0" w:end="0"/>
    </w:pPr>
    <w:rPr/>
  </w:style>
  <w:style w:type="paragraph" w:styleId="53">
    <w:name w:val="Список 5 начало"/>
    <w:basedOn w:val="List"/>
    <w:next w:val="ListBullet5"/>
    <w:qFormat/>
    <w:pPr>
      <w:spacing w:before="0" w:after="0"/>
      <w:ind w:hanging="0" w:start="0" w:end="0"/>
    </w:pPr>
    <w:rPr/>
  </w:style>
  <w:style w:type="paragraph" w:styleId="ListBullet5">
    <w:name w:val="List Bullet 5"/>
    <w:basedOn w:val="List"/>
    <w:pPr>
      <w:spacing w:before="0" w:after="0"/>
      <w:ind w:hanging="0" w:start="0" w:end="0"/>
    </w:pPr>
    <w:rPr/>
  </w:style>
  <w:style w:type="paragraph" w:styleId="54">
    <w:name w:val="Список 5 конец"/>
    <w:basedOn w:val="List"/>
    <w:next w:val="ListBullet5"/>
    <w:qFormat/>
    <w:pPr>
      <w:spacing w:before="0" w:after="0"/>
      <w:ind w:hanging="0" w:start="0" w:end="0"/>
    </w:pPr>
    <w:rPr/>
  </w:style>
  <w:style w:type="paragraph" w:styleId="ListContinue5">
    <w:name w:val="List Continue 5"/>
    <w:basedOn w:val="List"/>
    <w:pPr>
      <w:spacing w:before="0" w:after="0"/>
      <w:ind w:hanging="0" w:start="0" w:end="0"/>
    </w:pPr>
    <w:rPr/>
  </w:style>
  <w:style w:type="paragraph" w:styleId="IndexHeading">
    <w:name w:val="Index Heading"/>
    <w:basedOn w:val="Style24"/>
    <w:pPr>
      <w:ind w:hanging="0" w:start="0" w:end="0"/>
    </w:pPr>
    <w:rPr/>
  </w:style>
  <w:style w:type="paragraph" w:styleId="Index1">
    <w:name w:val="Index 1"/>
    <w:basedOn w:val="Style25"/>
    <w:pPr>
      <w:ind w:hanging="0" w:start="0" w:end="0"/>
    </w:pPr>
    <w:rPr/>
  </w:style>
  <w:style w:type="paragraph" w:styleId="Index2">
    <w:name w:val="Index 2"/>
    <w:basedOn w:val="Style25"/>
    <w:pPr>
      <w:ind w:hanging="0" w:start="0" w:end="0"/>
    </w:pPr>
    <w:rPr/>
  </w:style>
  <w:style w:type="paragraph" w:styleId="Index3">
    <w:name w:val="Index 3"/>
    <w:basedOn w:val="Style25"/>
    <w:pPr>
      <w:ind w:hanging="0" w:start="0" w:end="0"/>
    </w:pPr>
    <w:rPr/>
  </w:style>
  <w:style w:type="paragraph" w:styleId="Style29">
    <w:name w:val="Разделитель предметного указателя"/>
    <w:basedOn w:val="Style25"/>
    <w:qFormat/>
    <w:pPr>
      <w:ind w:hanging="0" w:start="0" w:end="0"/>
    </w:pPr>
    <w:rPr/>
  </w:style>
  <w:style w:type="paragraph" w:styleId="TOCHeading">
    <w:name w:val="TOC Heading"/>
    <w:basedOn w:val="Style24"/>
    <w:next w:val="TOC1"/>
    <w:qFormat/>
    <w:pPr>
      <w:ind w:hanging="0" w:start="0" w:end="0"/>
    </w:pPr>
    <w:rPr/>
  </w:style>
  <w:style w:type="paragraph" w:styleId="TOC1">
    <w:name w:val="TOC 1"/>
    <w:basedOn w:val="Style25"/>
    <w:pPr>
      <w:tabs>
        <w:tab w:val="clear" w:pos="709"/>
        <w:tab w:val="right" w:pos="9638" w:leader="dot"/>
      </w:tabs>
      <w:ind w:hanging="0" w:start="0" w:end="0"/>
    </w:pPr>
    <w:rPr/>
  </w:style>
  <w:style w:type="paragraph" w:styleId="TOC2">
    <w:name w:val="TOC 2"/>
    <w:basedOn w:val="Style25"/>
    <w:pPr>
      <w:tabs>
        <w:tab w:val="clear" w:pos="709"/>
        <w:tab w:val="right" w:pos="9355" w:leader="dot"/>
      </w:tabs>
      <w:ind w:hanging="0" w:start="0" w:end="0"/>
    </w:pPr>
    <w:rPr/>
  </w:style>
  <w:style w:type="paragraph" w:styleId="TOC3">
    <w:name w:val="TOC 3"/>
    <w:basedOn w:val="Style25"/>
    <w:pPr>
      <w:tabs>
        <w:tab w:val="clear" w:pos="709"/>
        <w:tab w:val="right" w:pos="9072" w:leader="dot"/>
      </w:tabs>
      <w:ind w:hanging="0" w:start="0" w:end="0"/>
    </w:pPr>
    <w:rPr/>
  </w:style>
  <w:style w:type="paragraph" w:styleId="TOC4">
    <w:name w:val="TOC 4"/>
    <w:basedOn w:val="Style25"/>
    <w:pPr>
      <w:tabs>
        <w:tab w:val="clear" w:pos="709"/>
        <w:tab w:val="right" w:pos="8789" w:leader="dot"/>
      </w:tabs>
      <w:ind w:hanging="0" w:start="0" w:end="0"/>
    </w:pPr>
    <w:rPr/>
  </w:style>
  <w:style w:type="paragraph" w:styleId="TOC5">
    <w:name w:val="TOC 5"/>
    <w:basedOn w:val="Style25"/>
    <w:pPr>
      <w:tabs>
        <w:tab w:val="clear" w:pos="709"/>
        <w:tab w:val="right" w:pos="8506" w:leader="dot"/>
      </w:tabs>
      <w:ind w:hanging="0" w:start="0" w:end="0"/>
    </w:pPr>
    <w:rPr/>
  </w:style>
  <w:style w:type="paragraph" w:styleId="Style30">
    <w:name w:val="Заголовок указателей пользователя"/>
    <w:basedOn w:val="Style24"/>
    <w:qFormat/>
    <w:pPr/>
    <w:rPr/>
  </w:style>
  <w:style w:type="paragraph" w:styleId="15">
    <w:name w:val="Указатель пользователя 1"/>
    <w:basedOn w:val="Style25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25">
    <w:name w:val="Указатель пользователя 2"/>
    <w:basedOn w:val="Style25"/>
    <w:qFormat/>
    <w:pPr>
      <w:tabs>
        <w:tab w:val="clear" w:pos="709"/>
        <w:tab w:val="right" w:pos="9355" w:leader="dot"/>
      </w:tabs>
      <w:ind w:hanging="0" w:start="0" w:end="0"/>
    </w:pPr>
    <w:rPr/>
  </w:style>
  <w:style w:type="paragraph" w:styleId="35">
    <w:name w:val="Указатель пользователя 3"/>
    <w:basedOn w:val="Style25"/>
    <w:qFormat/>
    <w:pPr>
      <w:tabs>
        <w:tab w:val="clear" w:pos="709"/>
        <w:tab w:val="right" w:pos="9072" w:leader="dot"/>
      </w:tabs>
      <w:ind w:hanging="0" w:start="0" w:end="0"/>
    </w:pPr>
    <w:rPr/>
  </w:style>
  <w:style w:type="paragraph" w:styleId="45">
    <w:name w:val="Указатель пользователя 4"/>
    <w:basedOn w:val="Style25"/>
    <w:qFormat/>
    <w:pPr>
      <w:tabs>
        <w:tab w:val="clear" w:pos="709"/>
        <w:tab w:val="right" w:pos="8789" w:leader="dot"/>
      </w:tabs>
      <w:ind w:hanging="0" w:start="0" w:end="0"/>
    </w:pPr>
    <w:rPr/>
  </w:style>
  <w:style w:type="paragraph" w:styleId="55">
    <w:name w:val="Указатель пользователя 5"/>
    <w:basedOn w:val="Style25"/>
    <w:qFormat/>
    <w:pPr>
      <w:tabs>
        <w:tab w:val="clear" w:pos="709"/>
        <w:tab w:val="right" w:pos="8506" w:leader="dot"/>
      </w:tabs>
      <w:ind w:hanging="0" w:start="0" w:end="0"/>
    </w:pPr>
    <w:rPr/>
  </w:style>
  <w:style w:type="paragraph" w:styleId="TOC6">
    <w:name w:val="TOC 6"/>
    <w:basedOn w:val="Style25"/>
    <w:pPr>
      <w:tabs>
        <w:tab w:val="clear" w:pos="709"/>
        <w:tab w:val="right" w:pos="8223" w:leader="dot"/>
      </w:tabs>
      <w:ind w:hanging="0" w:start="0" w:end="0"/>
    </w:pPr>
    <w:rPr/>
  </w:style>
  <w:style w:type="paragraph" w:styleId="TOC7">
    <w:name w:val="TOC 7"/>
    <w:basedOn w:val="Style25"/>
    <w:pPr>
      <w:tabs>
        <w:tab w:val="clear" w:pos="709"/>
        <w:tab w:val="right" w:pos="7940" w:leader="dot"/>
      </w:tabs>
      <w:ind w:hanging="0" w:start="0" w:end="0"/>
    </w:pPr>
    <w:rPr/>
  </w:style>
  <w:style w:type="paragraph" w:styleId="TOC8">
    <w:name w:val="TOC 8"/>
    <w:basedOn w:val="Style25"/>
    <w:pPr>
      <w:tabs>
        <w:tab w:val="clear" w:pos="709"/>
        <w:tab w:val="right" w:pos="7657" w:leader="dot"/>
      </w:tabs>
      <w:ind w:hanging="0" w:start="0" w:end="0"/>
    </w:pPr>
    <w:rPr/>
  </w:style>
  <w:style w:type="paragraph" w:styleId="TOC9">
    <w:name w:val="TOC 9"/>
    <w:basedOn w:val="Style25"/>
    <w:pPr>
      <w:tabs>
        <w:tab w:val="clear" w:pos="709"/>
        <w:tab w:val="right" w:pos="7374" w:leader="dot"/>
      </w:tabs>
      <w:ind w:hanging="0" w:start="0" w:end="0"/>
    </w:pPr>
    <w:rPr/>
  </w:style>
  <w:style w:type="paragraph" w:styleId="101">
    <w:name w:val="Оглавление 10"/>
    <w:basedOn w:val="Style25"/>
    <w:qFormat/>
    <w:pPr>
      <w:tabs>
        <w:tab w:val="clear" w:pos="709"/>
        <w:tab w:val="right" w:pos="7091" w:leader="dot"/>
      </w:tabs>
      <w:ind w:hanging="0" w:start="0" w:end="0"/>
    </w:pPr>
    <w:rPr/>
  </w:style>
  <w:style w:type="paragraph" w:styleId="IllustrationIndex1">
    <w:name w:val="Illustration Index 1"/>
    <w:basedOn w:val="Style25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Style31">
    <w:name w:val="Заголовок списка объектов"/>
    <w:basedOn w:val="Style24"/>
    <w:qFormat/>
    <w:pPr>
      <w:ind w:hanging="0" w:start="0" w:end="0"/>
    </w:pPr>
    <w:rPr/>
  </w:style>
  <w:style w:type="paragraph" w:styleId="16">
    <w:name w:val="Список объектов 1"/>
    <w:basedOn w:val="Style25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Style32">
    <w:name w:val="Заголовок списка таблиц"/>
    <w:basedOn w:val="Style24"/>
    <w:qFormat/>
    <w:pPr>
      <w:ind w:hanging="0" w:start="0" w:end="0"/>
    </w:pPr>
    <w:rPr/>
  </w:style>
  <w:style w:type="paragraph" w:styleId="17">
    <w:name w:val="Список таблиц 1"/>
    <w:basedOn w:val="Style25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TableofAuthorities">
    <w:name w:val="Table of Authorities"/>
    <w:basedOn w:val="Style24"/>
    <w:pPr>
      <w:ind w:hanging="0" w:start="0" w:end="0"/>
    </w:pPr>
    <w:rPr/>
  </w:style>
  <w:style w:type="paragraph" w:styleId="18">
    <w:name w:val="Библиография 1"/>
    <w:basedOn w:val="Style25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6">
    <w:name w:val="Указатель пользователя 6"/>
    <w:basedOn w:val="Style25"/>
    <w:qFormat/>
    <w:pPr>
      <w:tabs>
        <w:tab w:val="clear" w:pos="709"/>
        <w:tab w:val="right" w:pos="8223" w:leader="dot"/>
      </w:tabs>
      <w:ind w:hanging="0" w:start="0" w:end="0"/>
    </w:pPr>
    <w:rPr/>
  </w:style>
  <w:style w:type="paragraph" w:styleId="7">
    <w:name w:val="Указатель пользователя 7"/>
    <w:basedOn w:val="Style25"/>
    <w:qFormat/>
    <w:pPr>
      <w:tabs>
        <w:tab w:val="clear" w:pos="709"/>
        <w:tab w:val="right" w:pos="7940" w:leader="dot"/>
      </w:tabs>
      <w:ind w:hanging="0" w:start="0" w:end="0"/>
    </w:pPr>
    <w:rPr/>
  </w:style>
  <w:style w:type="paragraph" w:styleId="8">
    <w:name w:val="Указатель пользователя 8"/>
    <w:basedOn w:val="Style25"/>
    <w:qFormat/>
    <w:pPr>
      <w:tabs>
        <w:tab w:val="clear" w:pos="709"/>
        <w:tab w:val="right" w:pos="7657" w:leader="dot"/>
      </w:tabs>
      <w:ind w:hanging="0" w:start="0" w:end="0"/>
    </w:pPr>
    <w:rPr/>
  </w:style>
  <w:style w:type="paragraph" w:styleId="9">
    <w:name w:val="Указатель пользователя 9"/>
    <w:basedOn w:val="Style25"/>
    <w:qFormat/>
    <w:pPr>
      <w:tabs>
        <w:tab w:val="clear" w:pos="709"/>
        <w:tab w:val="right" w:pos="7374" w:leader="dot"/>
      </w:tabs>
      <w:ind w:hanging="0" w:start="0" w:end="0"/>
    </w:pPr>
    <w:rPr/>
  </w:style>
  <w:style w:type="paragraph" w:styleId="102">
    <w:name w:val="Указатель пользователя 10"/>
    <w:basedOn w:val="Style25"/>
    <w:qFormat/>
    <w:pPr>
      <w:tabs>
        <w:tab w:val="clear" w:pos="709"/>
        <w:tab w:val="right" w:pos="7091" w:leader="dot"/>
      </w:tabs>
      <w:ind w:hanging="0" w:start="0" w:end="0"/>
    </w:pPr>
    <w:rPr/>
  </w:style>
  <w:style w:type="paragraph" w:styleId="Style33">
    <w:name w:val="Колонтитул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Header">
    <w:name w:val="Header"/>
    <w:basedOn w:val="Normal"/>
    <w:pPr>
      <w:tabs>
        <w:tab w:val="clear" w:pos="709"/>
        <w:tab w:val="center" w:pos="4819" w:leader="none"/>
        <w:tab w:val="right" w:pos="9638" w:leader="none"/>
      </w:tabs>
      <w:jc w:val="center"/>
    </w:pPr>
    <w:rPr/>
  </w:style>
  <w:style w:type="paragraph" w:styleId="Style34">
    <w:name w:val="Верхний колонтитул сле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start"/>
    </w:pPr>
    <w:rPr/>
  </w:style>
  <w:style w:type="paragraph" w:styleId="Style35">
    <w:name w:val="Верхний колонтитул спра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end"/>
    </w:pPr>
    <w:rPr/>
  </w:style>
  <w:style w:type="paragraph" w:styleId="Footer">
    <w:name w:val="Footer"/>
    <w:basedOn w:val="Normal"/>
    <w:pPr>
      <w:tabs>
        <w:tab w:val="clear" w:pos="709"/>
        <w:tab w:val="center" w:pos="4819" w:leader="none"/>
        <w:tab w:val="right" w:pos="9638" w:leader="none"/>
      </w:tabs>
      <w:jc w:val="center"/>
    </w:pPr>
    <w:rPr/>
  </w:style>
  <w:style w:type="paragraph" w:styleId="Style36">
    <w:name w:val="Нижний колонтитул сле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start"/>
    </w:pPr>
    <w:rPr/>
  </w:style>
  <w:style w:type="paragraph" w:styleId="Style37">
    <w:name w:val="Нижний колонтитул спра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end"/>
    </w:pPr>
    <w:rPr/>
  </w:style>
  <w:style w:type="paragraph" w:styleId="Style38">
    <w:name w:val="Содержимое таблицы"/>
    <w:basedOn w:val="Normal"/>
    <w:qFormat/>
    <w:pPr/>
    <w:rPr/>
  </w:style>
  <w:style w:type="paragraph" w:styleId="Style39">
    <w:name w:val="Заголовок таблицы"/>
    <w:basedOn w:val="Style38"/>
    <w:qFormat/>
    <w:pPr>
      <w:jc w:val="center"/>
    </w:pPr>
    <w:rPr>
      <w:b/>
    </w:rPr>
  </w:style>
  <w:style w:type="paragraph" w:styleId="Style40">
    <w:name w:val="Иллюстрация"/>
    <w:basedOn w:val="Caption"/>
    <w:qFormat/>
    <w:pPr/>
    <w:rPr/>
  </w:style>
  <w:style w:type="paragraph" w:styleId="Style41">
    <w:name w:val="Таблица"/>
    <w:basedOn w:val="Caption"/>
    <w:qFormat/>
    <w:pPr/>
    <w:rPr/>
  </w:style>
  <w:style w:type="paragraph" w:styleId="Style42">
    <w:name w:val="Текст"/>
    <w:basedOn w:val="Caption"/>
    <w:qFormat/>
    <w:pPr/>
    <w:rPr/>
  </w:style>
  <w:style w:type="paragraph" w:styleId="Style43">
    <w:name w:val="Содержимое врезки"/>
    <w:basedOn w:val="Normal"/>
    <w:qFormat/>
    <w:pPr/>
    <w:rPr/>
  </w:style>
  <w:style w:type="paragraph" w:styleId="FootnoteText">
    <w:name w:val="Footnote Text"/>
    <w:basedOn w:val="Normal"/>
    <w:pPr>
      <w:ind w:hanging="0" w:start="0" w:end="0"/>
      <w:jc w:val="start"/>
    </w:pPr>
    <w:rPr>
      <w:sz w:val="28"/>
      <w:szCs w:val="24"/>
    </w:rPr>
  </w:style>
  <w:style w:type="paragraph" w:styleId="EnvelopeAddress">
    <w:name w:val="Envelope Address"/>
    <w:basedOn w:val="Normal"/>
    <w:pPr>
      <w:spacing w:before="0" w:after="0"/>
    </w:pPr>
    <w:rPr/>
  </w:style>
  <w:style w:type="paragraph" w:styleId="EnvelopeReturn">
    <w:name w:val="Envelope Return"/>
    <w:basedOn w:val="Normal"/>
    <w:pPr>
      <w:spacing w:before="0" w:after="0"/>
    </w:pPr>
    <w:rPr/>
  </w:style>
  <w:style w:type="paragraph" w:styleId="EndnoteText">
    <w:name w:val="Endnote Text"/>
    <w:basedOn w:val="Normal"/>
    <w:pPr>
      <w:ind w:hanging="0" w:start="0" w:end="0"/>
    </w:pPr>
    <w:rPr>
      <w:sz w:val="28"/>
      <w:szCs w:val="24"/>
    </w:rPr>
  </w:style>
  <w:style w:type="paragraph" w:styleId="Style44">
    <w:name w:val="Рисунок"/>
    <w:basedOn w:val="Caption"/>
    <w:qFormat/>
    <w:pPr/>
    <w:rPr/>
  </w:style>
  <w:style w:type="paragraph" w:styleId="Style45">
    <w:name w:val="Текст в заданном формате"/>
    <w:basedOn w:val="Normal"/>
    <w:qFormat/>
    <w:pPr>
      <w:spacing w:before="0" w:after="0"/>
    </w:pPr>
    <w:rPr>
      <w:rFonts w:ascii="PT Astra Serif" w:hAnsi="PT Astra Serif" w:eastAsia="Source Han Sans CN Regular" w:cs="Lohit Devanagari"/>
      <w:sz w:val="28"/>
      <w:szCs w:val="24"/>
    </w:rPr>
  </w:style>
  <w:style w:type="paragraph" w:styleId="Style46">
    <w:name w:val="Горизонтальная линия"/>
    <w:basedOn w:val="Normal"/>
    <w:next w:val="BodyText"/>
    <w:qFormat/>
    <w:pPr>
      <w:pBdr>
        <w:bottom w:val="single" w:sz="8" w:space="0" w:color="000000"/>
      </w:pBdr>
      <w:spacing w:before="0" w:after="0"/>
    </w:pPr>
    <w:rPr>
      <w:sz w:val="4"/>
      <w:szCs w:val="24"/>
    </w:rPr>
  </w:style>
  <w:style w:type="paragraph" w:styleId="Style47">
    <w:name w:val="Содержимое списка"/>
    <w:basedOn w:val="Normal"/>
    <w:qFormat/>
    <w:pPr>
      <w:ind w:hanging="0" w:start="0" w:end="0"/>
    </w:pPr>
    <w:rPr/>
  </w:style>
  <w:style w:type="paragraph" w:styleId="Style48">
    <w:name w:val="Заголовок списка"/>
    <w:basedOn w:val="Normal"/>
    <w:next w:val="Style47"/>
    <w:qFormat/>
    <w:pPr>
      <w:ind w:hanging="0" w:start="0" w:end="0"/>
    </w:pPr>
    <w:rPr/>
  </w:style>
  <w:style w:type="paragraph" w:styleId="Style49">
    <w:name w:val="Гриф_Экземпляр"/>
    <w:basedOn w:val="Normal"/>
    <w:qFormat/>
    <w:pPr>
      <w:ind w:hanging="0" w:start="0" w:end="0"/>
    </w:pPr>
    <w:rPr>
      <w:sz w:val="24"/>
    </w:rPr>
  </w:style>
  <w:style w:type="paragraph" w:styleId="Style50">
    <w:name w:val="Исполнитель документа"/>
    <w:basedOn w:val="Normal"/>
    <w:qFormat/>
    <w:pPr>
      <w:jc w:val="start"/>
    </w:pPr>
    <w:rPr>
      <w:sz w:val="24"/>
    </w:rPr>
  </w:style>
  <w:style w:type="paragraph" w:styleId="Style51">
    <w:name w:val="Заголовок списка иллюстраций"/>
    <w:basedOn w:val="Style24"/>
    <w:qFormat/>
    <w:pPr>
      <w:suppressLineNumbers/>
      <w:ind w:hanging="0" w:start="0" w:end="0"/>
      <w:jc w:val="center"/>
    </w:pPr>
    <w:rPr/>
  </w:style>
  <w:style w:type="numbering" w:styleId="123">
    <w:name w:val="Нумерованный 123"/>
    <w:qFormat/>
  </w:style>
  <w:style w:type="numbering" w:styleId="ABC">
    <w:name w:val="Нумерованный ABC"/>
    <w:qFormat/>
  </w:style>
  <w:style w:type="numbering" w:styleId="Abc1">
    <w:name w:val="Нумерованный abc1"/>
    <w:qFormat/>
  </w:style>
  <w:style w:type="numbering" w:styleId="IVX">
    <w:name w:val="Нумерованный IVX"/>
    <w:qFormat/>
  </w:style>
  <w:style w:type="numbering" w:styleId="Ivx1">
    <w:name w:val="Нумерованный ivx1"/>
    <w:qFormat/>
  </w:style>
  <w:style w:type="numbering" w:styleId="Style52">
    <w:name w:val="Маркированный •"/>
    <w:qFormat/>
  </w:style>
  <w:style w:type="numbering" w:styleId="Style53">
    <w:name w:val="Маркированный –"/>
    <w:qFormat/>
  </w:style>
  <w:style w:type="numbering" w:styleId="Style54">
    <w:name w:val="Маркированный ☑"/>
    <w:qFormat/>
  </w:style>
  <w:style w:type="numbering" w:styleId="Style55">
    <w:name w:val="Маркированный ➢"/>
    <w:qFormat/>
  </w:style>
  <w:style w:type="numbering" w:styleId="Style56">
    <w:name w:val="Маркированный ✗"/>
    <w:qFormat/>
  </w:style>
  <w:style w:type="numbering" w:styleId="19">
    <w:name w:val="Нумерованный 1)"/>
    <w:qFormat/>
  </w:style>
  <w:style w:type="numbering" w:styleId="Style57">
    <w:name w:val="Нумерованный а)"/>
    <w:qFormat/>
  </w:style>
  <w:style w:type="numbering" w:styleId="Style58">
    <w:name w:val="Нумерованный для таблиц"/>
    <w:qFormat/>
  </w:style>
  <w:style w:type="numbering" w:styleId="WW8Num3">
    <w:name w:val="WW8Num3"/>
    <w:qFormat/>
  </w:style>
  <w:style w:type="numbering" w:styleId="WW8Num4">
    <w:name w:val="WW8Num4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LibreOffice/24.2.3.2$Linux_X86_64 LibreOffice_project/420$Build-2</Application>
  <AppVersion>15.0000</AppVersion>
  <Pages>7</Pages>
  <Words>917</Words>
  <Characters>8029</Characters>
  <CharactersWithSpaces>9528</CharactersWithSpaces>
  <Paragraphs>196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2024-12-26T15:26:51Z</dcterms:created>
  <dc:creator/>
  <dc:description/>
  <dc:language>ru-RU</dc:language>
  <cp:lastModifiedBy/>
  <dcterms:modified xsi:type="dcterms:W3CDTF">2025-02-19T16:05:09Z</dcterms:modified>
  <cp:revision>3</cp:revision>
  <dc:subject/>
  <dc:title>Default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