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_rels/document.xml.rels" ContentType="application/vnd.openxmlformats-package.relationships+xml"/>
  <Override PartName="/word/media/image1.png" ContentType="image/png"/>
  <Override PartName="/word/footnotes.xml" ContentType="application/vnd.openxmlformats-officedocument.wordprocessingml.footnotes+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tabs>
          <w:tab w:val="clear" w:pos="708"/>
          <w:tab w:val="left" w:pos="4111" w:leader="none"/>
        </w:tabs>
        <w:jc w:val="center"/>
        <w:rPr/>
      </w:pPr>
      <w:r>
        <w:rPr/>
        <w:t xml:space="preserve"> </w:t>
      </w:r>
      <w:r>
        <w:rPr/>
        <w:drawing>
          <wp:inline distT="0" distB="0" distL="0" distR="0">
            <wp:extent cx="604520" cy="690880"/>
            <wp:effectExtent l="0" t="0" r="0" b="0"/>
            <wp:docPr id="1" name="Изображение1 Копия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Копия 1" descr=""/>
                    <pic:cNvPicPr>
                      <a:picLocks noChangeAspect="1" noChangeArrowheads="1"/>
                    </pic:cNvPicPr>
                  </pic:nvPicPr>
                  <pic:blipFill>
                    <a:blip r:embed="rId2"/>
                    <a:srcRect l="-9681" t="-8024" r="-9681" b="-8024"/>
                    <a:stretch>
                      <a:fillRect/>
                    </a:stretch>
                  </pic:blipFill>
                  <pic:spPr bwMode="auto">
                    <a:xfrm>
                      <a:off x="0" y="0"/>
                      <a:ext cx="604520" cy="690880"/>
                    </a:xfrm>
                    <a:prstGeom prst="rect">
                      <a:avLst/>
                    </a:prstGeom>
                  </pic:spPr>
                </pic:pic>
              </a:graphicData>
            </a:graphic>
          </wp:inline>
        </w:drawing>
      </w:r>
    </w:p>
    <w:p>
      <w:pPr>
        <w:pStyle w:val="Normal"/>
        <w:rPr>
          <w:sz w:val="22"/>
        </w:rPr>
      </w:pPr>
      <w:r>
        <w:rPr>
          <w:sz w:val="22"/>
        </w:rPr>
      </w:r>
    </w:p>
    <w:p>
      <w:pPr>
        <w:pStyle w:val="Normal"/>
        <w:jc w:val="center"/>
        <w:rPr>
          <w:b/>
          <w:sz w:val="22"/>
        </w:rPr>
      </w:pPr>
      <w:r>
        <w:rPr>
          <w:b/>
          <w:sz w:val="22"/>
        </w:rPr>
      </w:r>
    </w:p>
    <w:p>
      <w:pPr>
        <w:pStyle w:val="Normal"/>
        <w:jc w:val="center"/>
        <w:rPr/>
      </w:pPr>
      <w:r>
        <w:rPr>
          <w:b/>
          <w:sz w:val="28"/>
        </w:rPr>
        <w:t>АДМИНИСТРАЦИЯ ТОТЕМСКОГО</w:t>
      </w:r>
      <w:r>
        <w:rPr>
          <w:b/>
          <w:sz w:val="29"/>
        </w:rPr>
        <w:t xml:space="preserve"> </w:t>
      </w:r>
      <w:r>
        <w:rPr>
          <w:b/>
          <w:sz w:val="28"/>
        </w:rPr>
        <w:t>МУНИЦИПАЛЬНОГО ОКРУГА</w:t>
      </w:r>
    </w:p>
    <w:p>
      <w:pPr>
        <w:pStyle w:val="Normal"/>
        <w:rPr/>
      </w:pPr>
      <w:r>
        <w:rPr/>
      </w:r>
    </w:p>
    <w:p>
      <w:pPr>
        <w:pStyle w:val="Heading4"/>
        <w:numPr>
          <w:ilvl w:val="3"/>
          <w:numId w:val="1"/>
        </w:numPr>
        <w:ind w:hanging="0" w:left="0" w:right="0"/>
        <w:rPr>
          <w:sz w:val="29"/>
        </w:rPr>
      </w:pPr>
      <w:r>
        <w:rPr/>
        <w:t>ПОСТАНОВЛЕНИЕ</w:t>
      </w:r>
    </w:p>
    <w:p>
      <w:pPr>
        <w:pStyle w:val="Normal"/>
        <w:rPr>
          <w:sz w:val="29"/>
        </w:rPr>
      </w:pPr>
      <w:r>
        <w:rPr>
          <w:sz w:val="29"/>
        </w:rPr>
      </w:r>
    </w:p>
    <w:p>
      <w:pPr>
        <w:pStyle w:val="Normal"/>
        <w:tabs>
          <w:tab w:val="clear" w:pos="708"/>
          <w:tab w:val="left" w:pos="5640" w:leader="none"/>
        </w:tabs>
        <w:rPr>
          <w:sz w:val="29"/>
        </w:rPr>
      </w:pPr>
      <w:r>
        <w:rPr>
          <w:sz w:val="29"/>
        </w:rPr>
        <w:t>От 13.11.2025                                                                                              № 1354</w:t>
      </w:r>
    </w:p>
    <w:p>
      <w:pPr>
        <w:pStyle w:val="Normal"/>
        <w:jc w:val="center"/>
        <w:rPr/>
      </w:pPr>
      <w:r>
        <w:rPr/>
        <w:t>г. Тотьма</w:t>
      </w:r>
    </w:p>
    <w:p>
      <w:pPr>
        <w:pStyle w:val="Normal"/>
        <w:spacing w:lineRule="auto" w:line="240" w:before="0" w:after="0"/>
        <w:jc w:val="both"/>
        <w:rPr>
          <w:rFonts w:ascii="Tinos" w:hAnsi="Tinos" w:cs="Tinos"/>
          <w:i w:val="false"/>
          <w:i w:val="false"/>
          <w:iCs w:val="false"/>
          <w:sz w:val="28"/>
          <w:szCs w:val="28"/>
        </w:rPr>
      </w:pPr>
      <w:r>
        <w:rPr>
          <w:rFonts w:cs="Tinos" w:ascii="Tinos" w:hAnsi="Tinos"/>
          <w:i w:val="false"/>
          <w:iCs w:val="false"/>
          <w:sz w:val="28"/>
          <w:szCs w:val="28"/>
        </w:rPr>
      </w:r>
    </w:p>
    <w:p>
      <w:pPr>
        <w:pStyle w:val="Normal"/>
        <w:spacing w:before="0" w:after="0"/>
        <w:jc w:val="both"/>
        <w:rPr>
          <w:rFonts w:ascii="Tinos" w:hAnsi="Tinos" w:cs="Tinos"/>
          <w:i w:val="false"/>
          <w:i w:val="false"/>
          <w:iCs w:val="false"/>
          <w:sz w:val="28"/>
          <w:szCs w:val="28"/>
        </w:rPr>
      </w:pPr>
      <w:r>
        <w:rPr>
          <w:rFonts w:cs="Tinos" w:ascii="Tinos" w:hAnsi="Tinos"/>
          <w:i w:val="false"/>
          <w:iCs w:val="false"/>
          <w:sz w:val="28"/>
          <w:szCs w:val="28"/>
        </w:rPr>
      </w:r>
    </w:p>
    <w:p>
      <w:pPr>
        <w:pStyle w:val="Normal"/>
        <w:spacing w:before="0" w:after="0"/>
        <w:jc w:val="both"/>
        <w:rPr>
          <w:rFonts w:ascii="Tinos" w:hAnsi="Tinos" w:cs="Tinos"/>
          <w:i w:val="false"/>
          <w:i w:val="false"/>
          <w:iCs w:val="false"/>
          <w:sz w:val="28"/>
          <w:szCs w:val="28"/>
        </w:rPr>
      </w:pPr>
      <w:r>
        <w:rPr>
          <w:rFonts w:cs="Tinos" w:ascii="Tinos" w:hAnsi="Tinos"/>
          <w:i w:val="false"/>
          <w:iCs w:val="false"/>
          <w:sz w:val="28"/>
          <w:szCs w:val="28"/>
        </w:rPr>
      </w:r>
    </w:p>
    <w:p>
      <w:pPr>
        <w:pStyle w:val="Normal"/>
        <w:spacing w:before="0" w:after="0"/>
        <w:ind w:right="0"/>
        <w:jc w:val="both"/>
        <w:rPr>
          <w:rFonts w:ascii="Tinos" w:hAnsi="Tinos" w:cs="Tinos"/>
          <w:color w:val="000000"/>
          <w:spacing w:val="0"/>
          <w:sz w:val="28"/>
          <w:szCs w:val="28"/>
        </w:rPr>
      </w:pPr>
      <w:r>
        <w:rPr>
          <w:rFonts w:cs="Tinos" w:ascii="Tinos" w:hAnsi="Tinos"/>
          <w:color w:val="000000"/>
          <w:spacing w:val="0"/>
          <w:sz w:val="28"/>
          <w:szCs w:val="28"/>
        </w:rPr>
        <w:t>О внесении изменений</w:t>
      </w:r>
    </w:p>
    <w:p>
      <w:pPr>
        <w:pStyle w:val="Normal"/>
        <w:spacing w:before="0" w:after="0"/>
        <w:ind w:right="0"/>
        <w:jc w:val="both"/>
        <w:rPr>
          <w:rFonts w:ascii="Tinos" w:hAnsi="Tinos" w:cs="Tinos"/>
          <w:color w:val="000000"/>
          <w:spacing w:val="0"/>
          <w:sz w:val="28"/>
          <w:szCs w:val="28"/>
        </w:rPr>
      </w:pPr>
      <w:r>
        <w:rPr>
          <w:rFonts w:cs="Tinos" w:ascii="Tinos" w:hAnsi="Tinos"/>
          <w:color w:val="000000"/>
          <w:spacing w:val="0"/>
          <w:sz w:val="28"/>
          <w:szCs w:val="28"/>
        </w:rPr>
        <w:t xml:space="preserve">в постановление администрации </w:t>
      </w:r>
    </w:p>
    <w:p>
      <w:pPr>
        <w:pStyle w:val="Normal"/>
        <w:spacing w:before="0" w:after="0"/>
        <w:ind w:right="0"/>
        <w:jc w:val="both"/>
        <w:rPr/>
      </w:pPr>
      <w:r>
        <w:rPr>
          <w:rFonts w:cs="Tinos" w:ascii="Tinos" w:hAnsi="Tinos"/>
          <w:color w:val="000000"/>
          <w:spacing w:val="0"/>
          <w:sz w:val="28"/>
          <w:szCs w:val="28"/>
        </w:rPr>
        <w:t xml:space="preserve">Тотемского муниципального округа </w:t>
      </w:r>
    </w:p>
    <w:p>
      <w:pPr>
        <w:pStyle w:val="Normal"/>
        <w:spacing w:before="0" w:after="0"/>
        <w:ind w:right="0"/>
        <w:jc w:val="both"/>
        <w:rPr>
          <w:rFonts w:ascii="Tinos" w:hAnsi="Tinos" w:cs="Tinos"/>
          <w:color w:val="000000"/>
          <w:spacing w:val="0"/>
          <w:sz w:val="28"/>
          <w:szCs w:val="28"/>
        </w:rPr>
      </w:pPr>
      <w:r>
        <w:rPr>
          <w:rFonts w:cs="Tinos" w:ascii="Tinos" w:hAnsi="Tinos"/>
          <w:color w:val="000000"/>
          <w:spacing w:val="0"/>
          <w:sz w:val="28"/>
          <w:szCs w:val="28"/>
        </w:rPr>
        <w:t>от 24 ноября 2023 года № 1669</w:t>
      </w:r>
    </w:p>
    <w:p>
      <w:pPr>
        <w:pStyle w:val="Normal"/>
        <w:spacing w:before="0" w:after="0"/>
        <w:ind w:hanging="17" w:left="-17" w:right="0"/>
        <w:jc w:val="both"/>
        <w:rPr>
          <w:rFonts w:ascii="Tinos" w:hAnsi="Tinos" w:cs="Tinos"/>
          <w:sz w:val="28"/>
          <w:szCs w:val="28"/>
        </w:rPr>
      </w:pPr>
      <w:r>
        <w:rPr>
          <w:rFonts w:cs="Tinos" w:ascii="Tinos" w:hAnsi="Tinos"/>
          <w:sz w:val="28"/>
          <w:szCs w:val="28"/>
        </w:rPr>
      </w:r>
    </w:p>
    <w:p>
      <w:pPr>
        <w:pStyle w:val="Normal"/>
        <w:spacing w:before="0" w:after="0"/>
        <w:ind w:hanging="17" w:left="-17" w:right="0"/>
        <w:jc w:val="both"/>
        <w:rPr>
          <w:rFonts w:ascii="Tinos" w:hAnsi="Tinos" w:cs="Tinos"/>
          <w:sz w:val="28"/>
          <w:szCs w:val="28"/>
        </w:rPr>
      </w:pPr>
      <w:r>
        <w:rPr>
          <w:rFonts w:cs="Tinos" w:ascii="Tinos" w:hAnsi="Tinos"/>
          <w:sz w:val="28"/>
          <w:szCs w:val="28"/>
        </w:rPr>
      </w:r>
    </w:p>
    <w:p>
      <w:pPr>
        <w:pStyle w:val="Normal"/>
        <w:spacing w:before="0" w:after="0"/>
        <w:ind w:hanging="17" w:left="-17" w:right="0"/>
        <w:jc w:val="both"/>
        <w:rPr>
          <w:rFonts w:ascii="Tinos" w:hAnsi="Tinos" w:cs="Tinos"/>
          <w:sz w:val="28"/>
          <w:szCs w:val="28"/>
        </w:rPr>
      </w:pPr>
      <w:r>
        <w:rPr>
          <w:rFonts w:cs="Tinos" w:ascii="Tinos" w:hAnsi="Tinos"/>
          <w:sz w:val="28"/>
          <w:szCs w:val="28"/>
        </w:rPr>
      </w:r>
    </w:p>
    <w:p>
      <w:pPr>
        <w:pStyle w:val="Normal"/>
        <w:widowControl/>
        <w:suppressAutoHyphens w:val="true"/>
        <w:bidi w:val="0"/>
        <w:spacing w:lineRule="auto" w:line="240" w:before="0" w:after="0"/>
        <w:ind w:firstLine="680" w:right="0"/>
        <w:jc w:val="both"/>
        <w:rPr/>
      </w:pPr>
      <w:r>
        <w:rPr>
          <w:rFonts w:cs="Tinos" w:ascii="Tinos" w:hAnsi="Tinos"/>
          <w:sz w:val="28"/>
          <w:szCs w:val="28"/>
        </w:rPr>
        <w:t xml:space="preserve">Руководствуясь статьей 42 Устава Тотемского муниципального </w:t>
      </w:r>
      <w:r>
        <w:rPr>
          <w:rFonts w:cs="Tinos" w:ascii="Tinos" w:hAnsi="Tinos"/>
          <w:color w:val="000000"/>
          <w:sz w:val="28"/>
          <w:szCs w:val="28"/>
        </w:rPr>
        <w:t>округа</w:t>
      </w:r>
      <w:r>
        <w:rPr>
          <w:rFonts w:cs="Tinos" w:ascii="Tinos" w:hAnsi="Tinos"/>
          <w:sz w:val="28"/>
          <w:szCs w:val="28"/>
        </w:rPr>
        <w:t xml:space="preserve"> Вологодской области</w:t>
      </w:r>
      <w:r>
        <w:rPr>
          <w:rFonts w:cs="Tinos" w:ascii="Tinos" w:hAnsi="Tinos"/>
          <w:color w:val="00000A"/>
          <w:sz w:val="28"/>
          <w:szCs w:val="28"/>
        </w:rPr>
        <w:t xml:space="preserve">, </w:t>
      </w:r>
      <w:r>
        <w:rPr>
          <w:rFonts w:cs="Tinos" w:ascii="Tinos" w:hAnsi="Tinos"/>
          <w:b/>
          <w:color w:val="00000A"/>
          <w:sz w:val="28"/>
          <w:szCs w:val="28"/>
        </w:rPr>
        <w:t>ПОСТАНОВЛЯЕТ:</w:t>
      </w:r>
    </w:p>
    <w:p>
      <w:pPr>
        <w:pStyle w:val="Normal"/>
        <w:widowControl/>
        <w:suppressAutoHyphens w:val="true"/>
        <w:bidi w:val="0"/>
        <w:spacing w:lineRule="auto" w:line="240" w:before="0" w:after="0"/>
        <w:ind w:firstLine="680" w:right="0"/>
        <w:jc w:val="both"/>
        <w:rPr>
          <w:rFonts w:ascii="Tinos" w:hAnsi="Tinos" w:cs="Tinos"/>
          <w:sz w:val="28"/>
          <w:szCs w:val="28"/>
        </w:rPr>
      </w:pPr>
      <w:r>
        <w:rPr>
          <w:rFonts w:cs="Tinos" w:ascii="Tinos" w:hAnsi="Tinos"/>
          <w:sz w:val="28"/>
          <w:szCs w:val="28"/>
        </w:rPr>
      </w:r>
    </w:p>
    <w:p>
      <w:pPr>
        <w:pStyle w:val="Normal"/>
        <w:widowControl/>
        <w:suppressAutoHyphens w:val="true"/>
        <w:bidi w:val="0"/>
        <w:spacing w:lineRule="auto" w:line="240" w:before="0" w:after="0"/>
        <w:ind w:firstLine="680" w:right="0"/>
        <w:jc w:val="both"/>
        <w:rPr/>
      </w:pPr>
      <w:r>
        <w:rPr>
          <w:rFonts w:cs="Tinos" w:ascii="Tinos" w:hAnsi="Tinos"/>
          <w:sz w:val="28"/>
          <w:szCs w:val="28"/>
        </w:rPr>
        <w:t xml:space="preserve">1. </w:t>
      </w:r>
      <w:r>
        <w:rPr>
          <w:rFonts w:cs="Tinos" w:ascii="Tinos" w:hAnsi="Tinos"/>
          <w:b w:val="false"/>
          <w:i w:val="false"/>
          <w:caps w:val="false"/>
          <w:smallCaps w:val="false"/>
          <w:color w:val="000000"/>
          <w:spacing w:val="0"/>
          <w:sz w:val="28"/>
          <w:szCs w:val="28"/>
          <w:shd w:fill="auto" w:val="clear"/>
        </w:rPr>
        <w:t>Внести в административный регламент</w:t>
      </w:r>
      <w:r>
        <w:rPr>
          <w:rStyle w:val="3"/>
          <w:rFonts w:eastAsia="Times New Roman" w:cs="Tinos" w:ascii="Tinos" w:hAnsi="Tinos"/>
          <w:b w:val="false"/>
          <w:bCs w:val="false"/>
          <w:i w:val="false"/>
          <w:caps w:val="false"/>
          <w:smallCaps w:val="false"/>
          <w:color w:val="000000"/>
          <w:spacing w:val="0"/>
          <w:sz w:val="28"/>
          <w:szCs w:val="28"/>
          <w:shd w:fill="auto" w:val="clear"/>
          <w:lang w:eastAsia="zh-CN" w:bidi="ar-SA"/>
        </w:rPr>
        <w:t xml:space="preserve"> предоставления муниципальной </w:t>
      </w:r>
      <w:r>
        <w:rPr>
          <w:rFonts w:cs="Tinos" w:ascii="Tinos" w:hAnsi="Tinos"/>
          <w:b w:val="false"/>
          <w:sz w:val="28"/>
          <w:szCs w:val="28"/>
        </w:rPr>
        <w:t xml:space="preserve">услуги </w:t>
      </w:r>
      <w:r>
        <w:rPr>
          <w:rFonts w:cs="Tinos" w:ascii="Tinos" w:hAnsi="Tinos"/>
          <w:b w:val="false"/>
          <w:bCs w:val="false"/>
          <w:sz w:val="28"/>
          <w:szCs w:val="28"/>
        </w:rPr>
        <w:t xml:space="preserve">по признанию жилого помещения непригодным для проживания и многоквартирного дома аварийным и подлежащим сносу или реконструкции на территории </w:t>
      </w:r>
      <w:r>
        <w:rPr>
          <w:rStyle w:val="3"/>
          <w:rFonts w:eastAsia="Times New Roman" w:cs="Tinos" w:ascii="Tinos" w:hAnsi="Tinos"/>
          <w:b w:val="false"/>
          <w:bCs w:val="false"/>
          <w:i w:val="false"/>
          <w:caps w:val="false"/>
          <w:smallCaps w:val="false"/>
          <w:color w:val="000000"/>
          <w:spacing w:val="0"/>
          <w:sz w:val="28"/>
          <w:szCs w:val="28"/>
          <w:u w:val="none"/>
          <w:shd w:fill="auto" w:val="clear"/>
          <w:lang w:eastAsia="zh-CN" w:bidi="ar-SA"/>
        </w:rPr>
        <w:t>Тотемского муниципального округа</w:t>
      </w:r>
      <w:r>
        <w:rPr>
          <w:rFonts w:cs="Tinos" w:ascii="Tinos" w:hAnsi="Tinos"/>
          <w:b w:val="false"/>
          <w:bCs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w:t>
      </w:r>
      <w:r>
        <w:rPr>
          <w:rFonts w:cs="Tinos" w:ascii="Tinos" w:hAnsi="Tinos"/>
          <w:b w:val="false"/>
          <w:i w:val="false"/>
          <w:caps w:val="false"/>
          <w:smallCaps w:val="false"/>
          <w:color w:val="000000"/>
          <w:spacing w:val="0"/>
          <w:sz w:val="28"/>
          <w:szCs w:val="28"/>
          <w:shd w:fill="auto" w:val="clear"/>
        </w:rPr>
        <w:t xml:space="preserve"> от 24 ноября 2023 года № 1669 (с изменениями) следующие изменения:</w:t>
      </w:r>
    </w:p>
    <w:p>
      <w:pPr>
        <w:pStyle w:val="Normal"/>
        <w:widowControl/>
        <w:suppressAutoHyphens w:val="true"/>
        <w:bidi w:val="0"/>
        <w:spacing w:lineRule="auto" w:line="240" w:before="0" w:after="0"/>
        <w:ind w:firstLine="680" w:right="0"/>
        <w:jc w:val="both"/>
        <w:rPr>
          <w:rFonts w:ascii="Tinos" w:hAnsi="Tinos" w:cs="Tinos"/>
          <w:b w:val="false"/>
          <w:i w:val="false"/>
          <w:i w:val="false"/>
          <w:caps w:val="false"/>
          <w:smallCaps w:val="false"/>
          <w:color w:val="000000"/>
          <w:spacing w:val="0"/>
          <w:sz w:val="28"/>
          <w:szCs w:val="28"/>
        </w:rPr>
      </w:pPr>
      <w:r>
        <w:rPr>
          <w:rFonts w:cs="Tinos" w:ascii="Tinos" w:hAnsi="Tinos"/>
          <w:b w:val="false"/>
          <w:i w:val="false"/>
          <w:caps w:val="false"/>
          <w:smallCaps w:val="false"/>
          <w:color w:val="000000"/>
          <w:spacing w:val="0"/>
          <w:sz w:val="28"/>
          <w:szCs w:val="28"/>
        </w:rPr>
        <w:t>1.1. Пункты 1.3-1.5.6, 2.2.2, 2.5, 2.10 разделы IV и V исключить.</w:t>
      </w:r>
    </w:p>
    <w:p>
      <w:pPr>
        <w:pStyle w:val="Normal"/>
        <w:widowControl/>
        <w:suppressAutoHyphens w:val="true"/>
        <w:bidi w:val="0"/>
        <w:spacing w:lineRule="auto" w:line="240" w:before="0" w:after="0"/>
        <w:ind w:firstLine="680" w:right="0"/>
        <w:jc w:val="both"/>
        <w:rPr>
          <w:rFonts w:ascii="Tinos" w:hAnsi="Tinos" w:cs="Tinos"/>
          <w:b w:val="false"/>
          <w:i w:val="false"/>
          <w:i w:val="false"/>
          <w:caps w:val="false"/>
          <w:smallCaps w:val="false"/>
          <w:color w:val="000000"/>
          <w:spacing w:val="0"/>
          <w:sz w:val="28"/>
          <w:szCs w:val="28"/>
        </w:rPr>
      </w:pPr>
      <w:r>
        <w:rPr>
          <w:rFonts w:cs="Tinos" w:ascii="Tinos" w:hAnsi="Tinos"/>
          <w:b w:val="false"/>
          <w:i w:val="false"/>
          <w:caps w:val="false"/>
          <w:smallCaps w:val="false"/>
          <w:color w:val="000000"/>
          <w:spacing w:val="0"/>
          <w:sz w:val="28"/>
          <w:szCs w:val="28"/>
        </w:rPr>
        <w:t>1.2. В пункте 2.3:</w:t>
      </w:r>
    </w:p>
    <w:p>
      <w:pPr>
        <w:pStyle w:val="Normal"/>
        <w:widowControl/>
        <w:suppressAutoHyphens w:val="true"/>
        <w:bidi w:val="0"/>
        <w:spacing w:lineRule="auto" w:line="240" w:before="0" w:after="0"/>
        <w:ind w:firstLine="680" w:right="0"/>
        <w:jc w:val="both"/>
        <w:rPr>
          <w:rFonts w:ascii="Tinos" w:hAnsi="Tinos" w:cs="Tinos"/>
          <w:b w:val="false"/>
          <w:i w:val="false"/>
          <w:i w:val="false"/>
          <w:caps w:val="false"/>
          <w:smallCaps w:val="false"/>
          <w:color w:val="000000"/>
          <w:spacing w:val="0"/>
          <w:sz w:val="28"/>
          <w:szCs w:val="28"/>
        </w:rPr>
      </w:pPr>
      <w:r>
        <w:rPr>
          <w:rFonts w:cs="Tinos" w:ascii="Tinos" w:hAnsi="Tinos"/>
          <w:b w:val="false"/>
          <w:i w:val="false"/>
          <w:caps w:val="false"/>
          <w:smallCaps w:val="false"/>
          <w:color w:val="000000"/>
          <w:spacing w:val="0"/>
          <w:sz w:val="28"/>
          <w:szCs w:val="28"/>
        </w:rPr>
        <w:t>1.2.1. Подпункт 2.3.2 изложить в новой редакции:</w:t>
      </w:r>
    </w:p>
    <w:p>
      <w:pPr>
        <w:pStyle w:val="Normal"/>
        <w:widowControl/>
        <w:suppressAutoHyphens w:val="true"/>
        <w:bidi w:val="0"/>
        <w:spacing w:lineRule="auto" w:line="240" w:before="0" w:after="0"/>
        <w:ind w:firstLine="680" w:right="0"/>
        <w:jc w:val="both"/>
        <w:rPr/>
      </w:pPr>
      <w:r>
        <w:rPr>
          <w:rFonts w:cs="Tinos" w:ascii="Tinos" w:hAnsi="Tinos"/>
          <w:b w:val="false"/>
          <w:i w:val="false"/>
          <w:caps w:val="false"/>
          <w:smallCaps w:val="false"/>
          <w:color w:val="000000"/>
          <w:spacing w:val="0"/>
          <w:sz w:val="28"/>
          <w:szCs w:val="28"/>
        </w:rPr>
        <w:t>«</w:t>
      </w:r>
      <w:r>
        <w:rPr>
          <w:rFonts w:cs="Tinos" w:ascii="Tinos" w:hAnsi="Tinos"/>
          <w:b w:val="false"/>
          <w:i w:val="false"/>
          <w:caps w:val="false"/>
          <w:smallCaps w:val="false"/>
          <w:color w:val="000000"/>
          <w:spacing w:val="0"/>
          <w:sz w:val="28"/>
          <w:szCs w:val="28"/>
          <w:shd w:fill="FFFFFF" w:val="clear"/>
        </w:rPr>
        <w:t>2.3.2. Документами, содержащими результат предоставления муниципальной услуги, являются:</w:t>
      </w:r>
    </w:p>
    <w:p>
      <w:pPr>
        <w:pStyle w:val="Normal"/>
        <w:widowControl/>
        <w:suppressAutoHyphens w:val="true"/>
        <w:bidi w:val="0"/>
        <w:spacing w:lineRule="auto" w:line="240" w:before="0" w:after="0"/>
        <w:ind w:firstLine="680" w:right="0"/>
        <w:jc w:val="both"/>
        <w:rPr/>
      </w:pPr>
      <w:r>
        <w:rPr>
          <w:rFonts w:cs="Tinos" w:ascii="Tinos" w:hAnsi="Tinos"/>
          <w:b w:val="false"/>
          <w:i w:val="false"/>
          <w:caps w:val="false"/>
          <w:smallCaps w:val="false"/>
          <w:color w:val="000000"/>
          <w:spacing w:val="0"/>
          <w:sz w:val="28"/>
          <w:szCs w:val="28"/>
          <w:shd w:fill="FFFFFF" w:val="clear"/>
        </w:rPr>
        <w:t>распоряжение о</w:t>
      </w:r>
      <w:r>
        <w:rPr>
          <w:rFonts w:cs="Tinos" w:ascii="Tinos" w:hAnsi="Tinos"/>
          <w:b w:val="false"/>
          <w:bCs w:val="false"/>
          <w:i w:val="false"/>
          <w:caps w:val="false"/>
          <w:smallCaps w:val="false"/>
          <w:color w:val="000000"/>
          <w:spacing w:val="0"/>
          <w:sz w:val="28"/>
          <w:szCs w:val="28"/>
          <w:shd w:fill="FFFFFF" w:val="clear"/>
        </w:rPr>
        <w:t xml:space="preserve"> признанию жилого помещения непригодным для проживания и многоквартирного дома аварийным и подлежащим сносу или реконструкции на территории </w:t>
      </w:r>
      <w:r>
        <w:rPr>
          <w:rStyle w:val="3"/>
          <w:rFonts w:eastAsia="Times New Roman" w:cs="Tinos" w:ascii="Tinos" w:hAnsi="Tinos"/>
          <w:b w:val="false"/>
          <w:bCs w:val="false"/>
          <w:i w:val="false"/>
          <w:caps w:val="false"/>
          <w:smallCaps w:val="false"/>
          <w:color w:val="000000"/>
          <w:spacing w:val="0"/>
          <w:sz w:val="28"/>
          <w:u w:val="none"/>
          <w:shd w:fill="FFFFFF" w:val="clear"/>
          <w:lang w:eastAsia="zh-CN" w:bidi="ar-SA"/>
        </w:rPr>
        <w:t>Тотемского муниципального округа;</w:t>
      </w:r>
    </w:p>
    <w:p>
      <w:pPr>
        <w:pStyle w:val="Normal"/>
        <w:widowControl/>
        <w:suppressAutoHyphens w:val="true"/>
        <w:bidi w:val="0"/>
        <w:spacing w:lineRule="auto" w:line="240" w:before="0" w:after="0"/>
        <w:ind w:firstLine="680" w:right="0"/>
        <w:jc w:val="both"/>
        <w:rPr/>
      </w:pPr>
      <w:r>
        <w:rPr>
          <w:rStyle w:val="3"/>
          <w:rFonts w:eastAsia="Times New Roman" w:cs="Tinos" w:ascii="Tinos" w:hAnsi="Tinos"/>
          <w:b w:val="false"/>
          <w:bCs w:val="false"/>
          <w:i w:val="false"/>
          <w:caps w:val="false"/>
          <w:smallCaps w:val="false"/>
          <w:color w:val="000000"/>
          <w:spacing w:val="0"/>
          <w:sz w:val="28"/>
          <w:u w:val="none"/>
          <w:shd w:fill="FFFFFF" w:val="clear"/>
          <w:lang w:eastAsia="zh-CN" w:bidi="ar-SA"/>
        </w:rPr>
        <w:t>распоряжение об отказе в признании жилого помещения непригодным для проживания и многоквартирного дома аварийным и подлежащим сносу или реконструкции на территории Тотемского муниципального округа.».</w:t>
      </w:r>
    </w:p>
    <w:p>
      <w:pPr>
        <w:pStyle w:val="Normal"/>
        <w:widowControl/>
        <w:suppressAutoHyphens w:val="true"/>
        <w:bidi w:val="0"/>
        <w:spacing w:lineRule="auto" w:line="240" w:before="0" w:after="0"/>
        <w:ind w:firstLine="680" w:right="0"/>
        <w:jc w:val="both"/>
        <w:rPr/>
      </w:pPr>
      <w:r>
        <w:rPr>
          <w:rStyle w:val="3"/>
          <w:rFonts w:eastAsia="Times New Roman" w:cs="Tinos" w:ascii="Tinos" w:hAnsi="Tinos"/>
          <w:b w:val="false"/>
          <w:bCs w:val="false"/>
          <w:i w:val="false"/>
          <w:caps w:val="false"/>
          <w:smallCaps w:val="false"/>
          <w:color w:val="000000"/>
          <w:spacing w:val="0"/>
          <w:sz w:val="28"/>
          <w:u w:val="none"/>
          <w:shd w:fill="FFFFFF" w:val="clear"/>
          <w:lang w:eastAsia="zh-CN" w:bidi="ar-SA"/>
        </w:rPr>
        <w:t>1.2.2. Дополнить подпунктом 2.3.3 следующего содержания:</w:t>
      </w:r>
    </w:p>
    <w:p>
      <w:pPr>
        <w:pStyle w:val="Normal"/>
        <w:widowControl/>
        <w:suppressAutoHyphens w:val="true"/>
        <w:bidi w:val="0"/>
        <w:spacing w:lineRule="auto" w:line="240" w:before="0" w:after="0"/>
        <w:ind w:firstLine="680" w:right="0"/>
        <w:jc w:val="both"/>
        <w:rPr>
          <w:rFonts w:ascii="Tinos" w:hAnsi="Tinos" w:cs="Tinos"/>
          <w:b w:val="false"/>
          <w:i w:val="false"/>
          <w:i w:val="false"/>
          <w:caps w:val="false"/>
          <w:smallCaps w:val="false"/>
          <w:color w:val="000000"/>
          <w:spacing w:val="0"/>
          <w:sz w:val="28"/>
          <w:szCs w:val="28"/>
          <w:shd w:fill="FFFFFF" w:val="clear"/>
        </w:rPr>
      </w:pPr>
      <w:r>
        <w:rPr>
          <w:rFonts w:cs="Tinos" w:ascii="Tinos" w:hAnsi="Tinos"/>
          <w:b w:val="false"/>
          <w:i w:val="false"/>
          <w:caps w:val="false"/>
          <w:smallCaps w:val="false"/>
          <w:color w:val="000000"/>
          <w:spacing w:val="0"/>
          <w:sz w:val="28"/>
          <w:szCs w:val="28"/>
          <w:shd w:fill="FFFFFF" w:val="clear"/>
        </w:rPr>
        <w:t>«2.3.3. Результат предоставления муниципальной услуги заявитель, представитель заявителя получает посредством федеральной государственной информационной системы «Единый портал государственных и муниципальных услуг (функций)» (далее - Единый портал), дополнительно - способом по выбору заявителя, представителя заявителя, указанным в заявлении – лично, почтовым отправлением с уведомлением о вручении.».</w:t>
      </w:r>
    </w:p>
    <w:p>
      <w:pPr>
        <w:pStyle w:val="Normal"/>
        <w:widowControl/>
        <w:suppressAutoHyphens w:val="true"/>
        <w:bidi w:val="0"/>
        <w:spacing w:lineRule="auto" w:line="240" w:before="0" w:after="0"/>
        <w:ind w:firstLine="680" w:right="0"/>
        <w:jc w:val="both"/>
        <w:rPr>
          <w:rFonts w:ascii="Tinos" w:hAnsi="Tinos" w:cs="Tinos"/>
          <w:b w:val="false"/>
          <w:i w:val="false"/>
          <w:i w:val="false"/>
          <w:caps w:val="false"/>
          <w:smallCaps w:val="false"/>
          <w:color w:val="000000"/>
          <w:spacing w:val="0"/>
          <w:sz w:val="28"/>
          <w:szCs w:val="28"/>
        </w:rPr>
      </w:pPr>
      <w:r>
        <w:rPr>
          <w:rFonts w:cs="Tinos" w:ascii="Tinos" w:hAnsi="Tinos"/>
          <w:b w:val="false"/>
          <w:i w:val="false"/>
          <w:caps w:val="false"/>
          <w:smallCaps w:val="false"/>
          <w:color w:val="000000"/>
          <w:spacing w:val="0"/>
          <w:sz w:val="28"/>
          <w:szCs w:val="28"/>
        </w:rPr>
        <w:t>1.3. В пунктах 2.6.3, 2.7.2, в третьем абзаце пункта 3.4.2 слова «посредством Регионального портала» заменить словами «посредством Единого портала».</w:t>
      </w:r>
    </w:p>
    <w:p>
      <w:pPr>
        <w:pStyle w:val="Normal"/>
        <w:widowControl/>
        <w:suppressAutoHyphens w:val="true"/>
        <w:bidi w:val="0"/>
        <w:spacing w:lineRule="auto" w:line="240" w:before="0" w:after="0"/>
        <w:ind w:firstLine="680" w:right="0"/>
        <w:jc w:val="both"/>
        <w:rPr>
          <w:rFonts w:ascii="Tinos" w:hAnsi="Tinos" w:cs="Tinos"/>
          <w:b w:val="false"/>
          <w:i w:val="false"/>
          <w:i w:val="false"/>
          <w:caps w:val="false"/>
          <w:smallCaps w:val="false"/>
          <w:color w:val="000000"/>
          <w:spacing w:val="0"/>
          <w:sz w:val="28"/>
          <w:szCs w:val="28"/>
        </w:rPr>
      </w:pPr>
      <w:r>
        <w:rPr>
          <w:rFonts w:cs="Tinos" w:ascii="Tinos" w:hAnsi="Tinos"/>
          <w:b w:val="false"/>
          <w:i w:val="false"/>
          <w:caps w:val="false"/>
          <w:smallCaps w:val="false"/>
          <w:color w:val="000000"/>
          <w:spacing w:val="0"/>
          <w:sz w:val="28"/>
          <w:szCs w:val="28"/>
        </w:rPr>
        <w:t xml:space="preserve">1.4. Пункт 2.7.4 дополнить абзацем следующего содержания: </w:t>
      </w:r>
    </w:p>
    <w:p>
      <w:pPr>
        <w:pStyle w:val="Normal"/>
        <w:widowControl/>
        <w:suppressAutoHyphens w:val="true"/>
        <w:bidi w:val="0"/>
        <w:spacing w:lineRule="auto" w:line="240" w:before="0" w:after="0"/>
        <w:ind w:firstLine="680" w:right="0"/>
        <w:jc w:val="both"/>
        <w:rPr/>
      </w:pPr>
      <w:r>
        <w:rPr>
          <w:rFonts w:cs="Tinos" w:ascii="Tinos" w:hAnsi="Tinos"/>
          <w:b w:val="false"/>
          <w:i w:val="false"/>
          <w:caps w:val="false"/>
          <w:smallCaps w:val="false"/>
          <w:color w:val="000000"/>
          <w:spacing w:val="0"/>
          <w:sz w:val="28"/>
          <w:szCs w:val="28"/>
        </w:rPr>
        <w:t>«</w:t>
      </w:r>
      <w:r>
        <w:rPr>
          <w:rStyle w:val="Emphasis"/>
          <w:rFonts w:cs="Tinos" w:ascii="Tinos" w:hAnsi="Tinos"/>
          <w:b w:val="false"/>
          <w:i w:val="false"/>
          <w:iCs w:val="false"/>
          <w:caps w:val="false"/>
          <w:smallCaps w:val="false"/>
          <w:color w:val="000000"/>
          <w:spacing w:val="0"/>
          <w:sz w:val="28"/>
          <w:szCs w:val="28"/>
          <w:shd w:fill="FFFFFF" w:val="clear"/>
        </w:rPr>
        <w:t>В случае отказа в предоставлении муниципальной услуги Уполномоченный орган информирует заявителя о причинах такого отказа с указанием перечня документов и информации, отсутствие и (или) недостоверность которых стали причиной отказа, а также с указанием перечня установленных федеральными законами и (или) иными нормативными правовыми актами требований, несоответствие которым повлекло отказ в предоставлении муниципальной услуги.».</w:t>
      </w:r>
    </w:p>
    <w:p>
      <w:pPr>
        <w:pStyle w:val="Normal"/>
        <w:widowControl/>
        <w:suppressAutoHyphens w:val="true"/>
        <w:bidi w:val="0"/>
        <w:spacing w:lineRule="auto" w:line="240" w:before="0" w:after="0"/>
        <w:ind w:firstLine="680" w:right="0"/>
        <w:jc w:val="both"/>
        <w:rPr>
          <w:rFonts w:ascii="Tinos" w:hAnsi="Tinos" w:cs="Tinos"/>
          <w:b w:val="false"/>
          <w:i w:val="false"/>
          <w:i w:val="false"/>
          <w:caps w:val="false"/>
          <w:smallCaps w:val="false"/>
          <w:color w:val="000000"/>
          <w:spacing w:val="0"/>
          <w:sz w:val="28"/>
          <w:szCs w:val="28"/>
        </w:rPr>
      </w:pPr>
      <w:r>
        <w:rPr>
          <w:rFonts w:cs="Tinos" w:ascii="Tinos" w:hAnsi="Tinos"/>
          <w:b w:val="false"/>
          <w:i w:val="false"/>
          <w:caps w:val="false"/>
          <w:smallCaps w:val="false"/>
          <w:color w:val="000000"/>
          <w:spacing w:val="0"/>
          <w:sz w:val="28"/>
          <w:szCs w:val="28"/>
        </w:rPr>
        <w:t>1.5. Пункт 2.12 изложить в новой редакции:</w:t>
      </w:r>
    </w:p>
    <w:p>
      <w:pPr>
        <w:pStyle w:val="Normal"/>
        <w:widowControl/>
        <w:suppressAutoHyphens w:val="true"/>
        <w:bidi w:val="0"/>
        <w:spacing w:lineRule="auto" w:line="240" w:before="0" w:after="0"/>
        <w:ind w:firstLine="680" w:right="0"/>
        <w:jc w:val="both"/>
        <w:rPr>
          <w:rFonts w:ascii="Tinos" w:hAnsi="Tinos" w:cs="Tinos"/>
          <w:b w:val="false"/>
          <w:i w:val="false"/>
          <w:i w:val="false"/>
          <w:caps w:val="false"/>
          <w:smallCaps w:val="false"/>
          <w:color w:val="000000"/>
          <w:spacing w:val="0"/>
          <w:sz w:val="28"/>
          <w:szCs w:val="28"/>
        </w:rPr>
      </w:pPr>
      <w:r>
        <w:rPr>
          <w:rFonts w:cs="Tinos" w:ascii="Tinos" w:hAnsi="Tinos"/>
          <w:b w:val="false"/>
          <w:i w:val="false"/>
          <w:caps w:val="false"/>
          <w:smallCaps w:val="false"/>
          <w:color w:val="000000"/>
          <w:spacing w:val="0"/>
          <w:sz w:val="28"/>
          <w:szCs w:val="28"/>
        </w:rPr>
        <w:t>«2.12.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случае обращения заявителя непосредственно в орган, предоставляющий муниципальные услуги, или многофункциональный центр.</w:t>
      </w:r>
    </w:p>
    <w:p>
      <w:pPr>
        <w:pStyle w:val="Normal"/>
        <w:widowControl/>
        <w:suppressAutoHyphens w:val="true"/>
        <w:bidi w:val="0"/>
        <w:spacing w:lineRule="auto" w:line="240" w:before="0" w:after="0"/>
        <w:ind w:firstLine="680" w:right="0"/>
        <w:jc w:val="both"/>
        <w:rPr/>
      </w:pPr>
      <w:r>
        <w:rPr>
          <w:rStyle w:val="Emphasis"/>
          <w:rFonts w:cs="Tinos" w:ascii="Tinos" w:hAnsi="Tinos"/>
          <w:b w:val="false"/>
          <w:i w:val="false"/>
          <w:iCs w:val="false"/>
          <w:caps w:val="false"/>
          <w:smallCaps w:val="false"/>
          <w:color w:val="000000"/>
          <w:spacing w:val="0"/>
          <w:sz w:val="28"/>
          <w:szCs w:val="28"/>
          <w:shd w:fill="auto" w:val="clear"/>
        </w:rPr>
        <w:t>Максимальный срок ожидания в очереди при подаче заявления и (или) при получении результата не должен превышать 15 минут в случае обращения заявителя, представителя заявителя непосредственно в Уполномоченный орган или МФЦ».</w:t>
      </w:r>
    </w:p>
    <w:p>
      <w:pPr>
        <w:pStyle w:val="Normal"/>
        <w:widowControl/>
        <w:suppressAutoHyphens w:val="true"/>
        <w:bidi w:val="0"/>
        <w:spacing w:lineRule="auto" w:line="240" w:before="0" w:after="0"/>
        <w:ind w:firstLine="680" w:right="0"/>
        <w:jc w:val="both"/>
        <w:rPr/>
      </w:pPr>
      <w:r>
        <w:rPr>
          <w:rStyle w:val="Emphasis"/>
          <w:rFonts w:cs="Tinos" w:ascii="Tinos" w:hAnsi="Tinos"/>
          <w:b w:val="false"/>
          <w:i w:val="false"/>
          <w:iCs w:val="false"/>
          <w:caps w:val="false"/>
          <w:smallCaps w:val="false"/>
          <w:color w:val="000000"/>
          <w:spacing w:val="0"/>
          <w:sz w:val="28"/>
          <w:szCs w:val="28"/>
          <w:shd w:fill="auto" w:val="clear"/>
        </w:rPr>
        <w:t>1.6. Пункт 2.14 изложить в новой редакции:</w:t>
      </w:r>
    </w:p>
    <w:p>
      <w:pPr>
        <w:pStyle w:val="Normal"/>
        <w:widowControl/>
        <w:suppressAutoHyphens w:val="true"/>
        <w:bidi w:val="0"/>
        <w:spacing w:lineRule="auto" w:line="240" w:before="0" w:after="0"/>
        <w:ind w:firstLine="680" w:right="0"/>
        <w:jc w:val="both"/>
        <w:rPr/>
      </w:pPr>
      <w:r>
        <w:rPr>
          <w:rStyle w:val="Emphasis"/>
          <w:rFonts w:cs="Tinos" w:ascii="Tinos" w:hAnsi="Tinos"/>
          <w:b w:val="false"/>
          <w:i w:val="false"/>
          <w:iCs w:val="false"/>
          <w:caps w:val="false"/>
          <w:smallCaps w:val="false"/>
          <w:color w:val="000000"/>
          <w:spacing w:val="0"/>
          <w:sz w:val="28"/>
          <w:szCs w:val="28"/>
          <w:shd w:fill="auto" w:val="clear"/>
        </w:rPr>
        <w:t>«</w:t>
      </w:r>
      <w:r>
        <w:rPr>
          <w:rStyle w:val="13"/>
          <w:rFonts w:cs="Tinos" w:ascii="Tinos" w:hAnsi="Tinos"/>
          <w:b w:val="false"/>
          <w:i w:val="false"/>
          <w:iCs w:val="false"/>
          <w:caps w:val="false"/>
          <w:smallCaps w:val="false"/>
          <w:color w:val="000000"/>
          <w:spacing w:val="0"/>
          <w:sz w:val="28"/>
          <w:szCs w:val="28"/>
          <w:shd w:fill="auto" w:val="clear"/>
        </w:rPr>
        <w:t>Требования к помещениям, в которых предоставляется муниципальная услуга, размещены на официальном сайте Уполномоченного органа и на Едином портале.».</w:t>
      </w:r>
    </w:p>
    <w:p>
      <w:pPr>
        <w:pStyle w:val="Normal"/>
        <w:widowControl/>
        <w:suppressAutoHyphens w:val="true"/>
        <w:bidi w:val="0"/>
        <w:spacing w:lineRule="auto" w:line="240" w:before="0" w:after="0"/>
        <w:ind w:firstLine="680" w:right="0"/>
        <w:jc w:val="both"/>
        <w:rPr/>
      </w:pPr>
      <w:r>
        <w:rPr>
          <w:rStyle w:val="Emphasis"/>
          <w:rFonts w:cs="Tinos" w:ascii="Tinos" w:hAnsi="Tinos"/>
          <w:b w:val="false"/>
          <w:i w:val="false"/>
          <w:iCs w:val="false"/>
          <w:caps w:val="false"/>
          <w:smallCaps w:val="false"/>
          <w:color w:val="000000"/>
          <w:spacing w:val="0"/>
          <w:sz w:val="28"/>
          <w:szCs w:val="28"/>
          <w:shd w:fill="FFFFFF" w:val="clear"/>
        </w:rPr>
        <w:t>1.7. Пункт 2.15 изложить в новой редакции:</w:t>
      </w:r>
    </w:p>
    <w:p>
      <w:pPr>
        <w:pStyle w:val="Normal"/>
        <w:widowControl/>
        <w:suppressAutoHyphens w:val="true"/>
        <w:bidi w:val="0"/>
        <w:spacing w:lineRule="auto" w:line="240" w:before="0" w:after="0"/>
        <w:ind w:firstLine="680" w:right="0"/>
        <w:jc w:val="both"/>
        <w:rPr/>
      </w:pPr>
      <w:r>
        <w:rPr>
          <w:rStyle w:val="Emphasis"/>
          <w:rFonts w:cs="Tinos" w:ascii="Tinos" w:hAnsi="Tinos"/>
          <w:b w:val="false"/>
          <w:i w:val="false"/>
          <w:iCs w:val="false"/>
          <w:caps w:val="false"/>
          <w:smallCaps w:val="false"/>
          <w:color w:val="000000"/>
          <w:spacing w:val="0"/>
          <w:sz w:val="28"/>
          <w:szCs w:val="28"/>
          <w:shd w:fill="FFFFFF" w:val="clear"/>
        </w:rPr>
        <w:t>«</w:t>
      </w:r>
      <w:r>
        <w:rPr>
          <w:rStyle w:val="13"/>
          <w:rFonts w:cs="Tinos" w:ascii="Tinos" w:hAnsi="Tinos"/>
          <w:sz w:val="28"/>
          <w:szCs w:val="28"/>
          <w:shd w:fill="FFFFFF" w:val="clear"/>
        </w:rPr>
        <w:t xml:space="preserve">Перечень показателей качества и доступности муниципальной услуги размещен на официальном сайте </w:t>
      </w:r>
      <w:r>
        <w:rPr>
          <w:rStyle w:val="13"/>
          <w:rFonts w:eastAsia="Noto Serif CJK SC" w:cs="Tinos" w:ascii="Tinos" w:hAnsi="Tinos"/>
          <w:color w:val="000000"/>
          <w:spacing w:val="0"/>
          <w:kern w:val="0"/>
          <w:sz w:val="28"/>
          <w:szCs w:val="28"/>
          <w:shd w:fill="FFFFFF" w:val="clear"/>
          <w:lang w:val="ru-RU" w:eastAsia="zh-CN" w:bidi="hi-IN"/>
        </w:rPr>
        <w:t xml:space="preserve">Уполномоченного органа </w:t>
      </w:r>
      <w:r>
        <w:rPr>
          <w:rStyle w:val="13"/>
          <w:rFonts w:cs="Tinos" w:ascii="Tinos" w:hAnsi="Tinos"/>
          <w:sz w:val="28"/>
          <w:szCs w:val="28"/>
          <w:shd w:fill="FFFFFF" w:val="clear"/>
        </w:rPr>
        <w:t>и на Едином портале.».</w:t>
      </w:r>
    </w:p>
    <w:p>
      <w:pPr>
        <w:pStyle w:val="Normal"/>
        <w:widowControl/>
        <w:suppressAutoHyphens w:val="true"/>
        <w:bidi w:val="0"/>
        <w:spacing w:lineRule="auto" w:line="240" w:before="0" w:after="0"/>
        <w:ind w:firstLine="680" w:right="0"/>
        <w:jc w:val="both"/>
        <w:rPr/>
      </w:pPr>
      <w:r>
        <w:rPr>
          <w:rStyle w:val="13"/>
          <w:rFonts w:cs="Tinos" w:ascii="Tinos" w:hAnsi="Tinos"/>
          <w:sz w:val="28"/>
          <w:szCs w:val="28"/>
          <w:shd w:fill="FFFFFF" w:val="clear"/>
        </w:rPr>
        <w:t xml:space="preserve">1.8. </w:t>
      </w:r>
      <w:r>
        <w:rPr>
          <w:rStyle w:val="Emphasis"/>
          <w:rFonts w:cs="Tinos" w:ascii="Tinos" w:hAnsi="Tinos"/>
          <w:b w:val="false"/>
          <w:i w:val="false"/>
          <w:iCs w:val="false"/>
          <w:caps w:val="false"/>
          <w:smallCaps w:val="false"/>
          <w:color w:val="000000"/>
          <w:spacing w:val="0"/>
          <w:sz w:val="28"/>
          <w:szCs w:val="28"/>
          <w:shd w:fill="FFFFFF" w:val="clear"/>
        </w:rPr>
        <w:t>Пункт 2.16 изложить в новой редакции:</w:t>
      </w:r>
    </w:p>
    <w:p>
      <w:pPr>
        <w:pStyle w:val="Normal"/>
        <w:widowControl/>
        <w:suppressAutoHyphens w:val="true"/>
        <w:bidi w:val="0"/>
        <w:spacing w:lineRule="auto" w:line="240" w:before="0" w:after="0"/>
        <w:ind w:firstLine="680" w:right="0"/>
        <w:jc w:val="both"/>
        <w:rPr/>
      </w:pPr>
      <w:r>
        <w:rPr>
          <w:rStyle w:val="Emphasis"/>
          <w:rFonts w:cs="Tinos" w:ascii="Tinos" w:hAnsi="Tinos"/>
          <w:b w:val="false"/>
          <w:i w:val="false"/>
          <w:iCs w:val="false"/>
          <w:caps w:val="false"/>
          <w:smallCaps w:val="false"/>
          <w:color w:val="000000"/>
          <w:spacing w:val="0"/>
          <w:sz w:val="28"/>
          <w:szCs w:val="28"/>
          <w:shd w:fill="FFFFFF" w:val="clear"/>
        </w:rPr>
        <w:t>«2.16. Иные требования к предоставлению муниципальной услуги</w:t>
      </w:r>
    </w:p>
    <w:p>
      <w:pPr>
        <w:pStyle w:val="Normal"/>
        <w:widowControl/>
        <w:suppressAutoHyphens w:val="true"/>
        <w:bidi w:val="0"/>
        <w:spacing w:lineRule="auto" w:line="240" w:before="0" w:after="0"/>
        <w:ind w:firstLine="680" w:right="0"/>
        <w:jc w:val="both"/>
        <w:rPr>
          <w:rFonts w:ascii="Tinos" w:hAnsi="Tinos" w:cs="Tinos"/>
          <w:sz w:val="28"/>
          <w:szCs w:val="28"/>
          <w:shd w:fill="FFFFFF" w:val="clear"/>
        </w:rPr>
      </w:pPr>
      <w:r>
        <w:rPr>
          <w:rFonts w:cs="Tinos" w:ascii="Tinos" w:hAnsi="Tinos"/>
          <w:sz w:val="28"/>
          <w:szCs w:val="28"/>
          <w:shd w:fill="FFFFFF" w:val="clear"/>
        </w:rPr>
        <w:t>2.16.1. Услуги, которые являются необходимыми и обязательными для предоставления муниципальной услуги, отсутствуют.</w:t>
      </w:r>
    </w:p>
    <w:p>
      <w:pPr>
        <w:pStyle w:val="Normal"/>
        <w:widowControl/>
        <w:suppressAutoHyphens w:val="true"/>
        <w:bidi w:val="0"/>
        <w:spacing w:lineRule="auto" w:line="240" w:before="0" w:after="0"/>
        <w:ind w:firstLine="680" w:right="0"/>
        <w:jc w:val="both"/>
        <w:rPr>
          <w:rFonts w:ascii="Tinos" w:hAnsi="Tinos" w:cs="Tinos"/>
          <w:sz w:val="28"/>
          <w:szCs w:val="28"/>
          <w:shd w:fill="FFFFFF" w:val="clear"/>
        </w:rPr>
      </w:pPr>
      <w:r>
        <w:rPr>
          <w:rFonts w:cs="Tinos" w:ascii="Tinos" w:hAnsi="Tinos"/>
          <w:sz w:val="28"/>
          <w:szCs w:val="28"/>
          <w:shd w:fill="FFFFFF" w:val="clear"/>
        </w:rPr>
        <w:t>2.16.2. При предоставлении муниципальной услуги используется ГИСОГД.</w:t>
      </w:r>
    </w:p>
    <w:p>
      <w:pPr>
        <w:pStyle w:val="Normal"/>
        <w:widowControl/>
        <w:suppressAutoHyphens w:val="true"/>
        <w:bidi w:val="0"/>
        <w:spacing w:lineRule="auto" w:line="240" w:before="0" w:after="0"/>
        <w:ind w:firstLine="680" w:right="0"/>
        <w:jc w:val="both"/>
        <w:rPr>
          <w:rFonts w:ascii="Tinos" w:hAnsi="Tinos" w:cs="Tinos"/>
          <w:i w:val="false"/>
          <w:i w:val="false"/>
          <w:iCs w:val="false"/>
          <w:sz w:val="28"/>
          <w:szCs w:val="28"/>
          <w:shd w:fill="FFFFFF" w:val="clear"/>
        </w:rPr>
      </w:pPr>
      <w:r>
        <w:rPr>
          <w:rFonts w:cs="Tinos" w:ascii="Tinos" w:hAnsi="Tinos"/>
          <w:i w:val="false"/>
          <w:iCs w:val="false"/>
          <w:sz w:val="28"/>
          <w:szCs w:val="28"/>
          <w:shd w:fill="FFFFFF" w:val="clear"/>
        </w:rPr>
        <w:t>2.16.3. Предоставление законному представителю несовершеннолетнего, не являющемуся заявителем, результатов предоставления муниципальной слуги в отношении несовершеннолетнего, оформленных в форме документа на бумажном носителе, невозможно в случае, если заявитель, являющийся законным представителем несовершеннолетнего, в момент подачи заявления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BodyText"/>
        <w:widowControl/>
        <w:suppressAutoHyphens w:val="true"/>
        <w:bidi w:val="0"/>
        <w:spacing w:lineRule="auto" w:line="240" w:before="0" w:after="0"/>
        <w:ind w:firstLine="680" w:right="0"/>
        <w:jc w:val="both"/>
        <w:rPr>
          <w:rFonts w:ascii="Tinos" w:hAnsi="Tinos" w:cs="Tinos"/>
          <w:i w:val="false"/>
          <w:i w:val="false"/>
          <w:iCs w:val="false"/>
          <w:sz w:val="28"/>
          <w:szCs w:val="28"/>
        </w:rPr>
      </w:pPr>
      <w:r>
        <w:rPr>
          <w:rFonts w:cs="Tinos" w:ascii="Tinos" w:hAnsi="Tinos"/>
          <w:i w:val="false"/>
          <w:iCs w:val="false"/>
          <w:sz w:val="28"/>
          <w:szCs w:val="28"/>
        </w:rPr>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являющегося заявителем, реализация права на получение результатов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 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соответствующей  муниципальной услуги в отношении несовершеннолетнего, а также способы их предоставления.</w:t>
      </w:r>
    </w:p>
    <w:p>
      <w:pPr>
        <w:pStyle w:val="BodyText"/>
        <w:widowControl/>
        <w:suppressAutoHyphens w:val="true"/>
        <w:bidi w:val="0"/>
        <w:spacing w:lineRule="auto" w:line="240" w:before="0" w:after="0"/>
        <w:ind w:firstLine="680" w:right="0"/>
        <w:jc w:val="both"/>
        <w:rPr/>
      </w:pPr>
      <w:r>
        <w:rPr>
          <w:rFonts w:cs="Tinos" w:ascii="Tinos" w:hAnsi="Tinos"/>
          <w:i w:val="false"/>
          <w:iCs w:val="false"/>
          <w:sz w:val="28"/>
          <w:szCs w:val="28"/>
        </w:rPr>
        <w:t xml:space="preserve">Предоставление результата муниципальной услуги заявителю, являющемуся законным представителем </w:t>
      </w:r>
      <w:r>
        <w:rPr>
          <w:rStyle w:val="Emphasis"/>
          <w:rFonts w:cs="Tinos" w:ascii="Tinos" w:hAnsi="Tinos"/>
          <w:i w:val="false"/>
          <w:iCs w:val="false"/>
          <w:sz w:val="28"/>
          <w:szCs w:val="28"/>
        </w:rPr>
        <w:t>несовершеннолетнего</w:t>
      </w:r>
      <w:r>
        <w:rPr>
          <w:rFonts w:cs="Tinos" w:ascii="Tinos" w:hAnsi="Tinos"/>
          <w:i w:val="false"/>
          <w:iCs w:val="false"/>
          <w:sz w:val="28"/>
          <w:szCs w:val="28"/>
        </w:rPr>
        <w:t xml:space="preserve">, а также </w:t>
      </w:r>
      <w:r>
        <w:rPr>
          <w:rStyle w:val="Emphasis"/>
          <w:rFonts w:cs="Tinos" w:ascii="Tinos" w:hAnsi="Tinos"/>
          <w:i w:val="false"/>
          <w:iCs w:val="false"/>
          <w:sz w:val="28"/>
          <w:szCs w:val="28"/>
        </w:rPr>
        <w:t>законному</w:t>
      </w:r>
      <w:r>
        <w:rPr>
          <w:rFonts w:cs="Tinos" w:ascii="Tinos" w:hAnsi="Tinos"/>
          <w:i w:val="false"/>
          <w:iCs w:val="false"/>
          <w:sz w:val="28"/>
          <w:szCs w:val="28"/>
        </w:rPr>
        <w:t xml:space="preserve"> </w:t>
      </w:r>
      <w:r>
        <w:rPr>
          <w:rStyle w:val="Emphasis"/>
          <w:rFonts w:cs="Tinos" w:ascii="Tinos" w:hAnsi="Tinos"/>
          <w:i w:val="false"/>
          <w:iCs w:val="false"/>
          <w:sz w:val="28"/>
          <w:szCs w:val="28"/>
        </w:rPr>
        <w:t>представителю</w:t>
      </w:r>
      <w:r>
        <w:rPr>
          <w:rFonts w:cs="Tinos" w:ascii="Tinos" w:hAnsi="Tinos"/>
          <w:i w:val="false"/>
          <w:iCs w:val="false"/>
          <w:sz w:val="28"/>
          <w:szCs w:val="28"/>
        </w:rPr>
        <w:t xml:space="preserve"> </w:t>
      </w:r>
      <w:r>
        <w:rPr>
          <w:rStyle w:val="Emphasis"/>
          <w:rFonts w:cs="Tinos" w:ascii="Tinos" w:hAnsi="Tinos"/>
          <w:i w:val="false"/>
          <w:iCs w:val="false"/>
          <w:sz w:val="28"/>
          <w:szCs w:val="28"/>
        </w:rPr>
        <w:t>несовершеннолетнего</w:t>
      </w:r>
      <w:r>
        <w:rPr>
          <w:rFonts w:cs="Tinos" w:ascii="Tinos" w:hAnsi="Tinos"/>
          <w:i w:val="false"/>
          <w:iCs w:val="false"/>
          <w:sz w:val="28"/>
          <w:szCs w:val="28"/>
        </w:rPr>
        <w:t xml:space="preserve">, </w:t>
      </w:r>
      <w:r>
        <w:rPr>
          <w:rStyle w:val="Emphasis"/>
          <w:rFonts w:cs="Tinos" w:ascii="Tinos" w:hAnsi="Tinos"/>
          <w:i w:val="false"/>
          <w:iCs w:val="false"/>
          <w:sz w:val="28"/>
          <w:szCs w:val="28"/>
        </w:rPr>
        <w:t>не</w:t>
      </w:r>
      <w:r>
        <w:rPr>
          <w:rFonts w:cs="Tinos" w:ascii="Tinos" w:hAnsi="Tinos"/>
          <w:i w:val="false"/>
          <w:iCs w:val="false"/>
          <w:sz w:val="28"/>
          <w:szCs w:val="28"/>
        </w:rPr>
        <w:t xml:space="preserve"> являющемуся </w:t>
      </w:r>
      <w:r>
        <w:rPr>
          <w:rStyle w:val="Emphasis"/>
          <w:rFonts w:cs="Tinos" w:ascii="Tinos" w:hAnsi="Tinos"/>
          <w:i w:val="false"/>
          <w:iCs w:val="false"/>
          <w:sz w:val="28"/>
          <w:szCs w:val="28"/>
        </w:rPr>
        <w:t>заявителем</w:t>
      </w:r>
      <w:r>
        <w:rPr>
          <w:rFonts w:cs="Tinos" w:ascii="Tinos" w:hAnsi="Tinos"/>
          <w:i w:val="false"/>
          <w:iCs w:val="false"/>
          <w:sz w:val="28"/>
          <w:szCs w:val="28"/>
        </w:rPr>
        <w:t xml:space="preserve">, уполномоченному первым на получение </w:t>
      </w:r>
      <w:r>
        <w:rPr>
          <w:rStyle w:val="Emphasis"/>
          <w:rFonts w:cs="Tinos" w:ascii="Tinos" w:hAnsi="Tinos"/>
          <w:i w:val="false"/>
          <w:iCs w:val="false"/>
          <w:sz w:val="28"/>
          <w:szCs w:val="28"/>
        </w:rPr>
        <w:t>результатов</w:t>
      </w:r>
      <w:r>
        <w:rPr>
          <w:rFonts w:cs="Tinos" w:ascii="Tinos" w:hAnsi="Tinos"/>
          <w:i w:val="false"/>
          <w:iCs w:val="false"/>
          <w:sz w:val="28"/>
          <w:szCs w:val="28"/>
        </w:rPr>
        <w:t xml:space="preserve"> муниципальной услуги, осуществляется в срок, не превышающий 1 рабочий день со дня принятия решения о предоставлении муниципальной услуги.</w:t>
      </w:r>
    </w:p>
    <w:p>
      <w:pPr>
        <w:pStyle w:val="BodyText"/>
        <w:widowControl/>
        <w:suppressAutoHyphens w:val="true"/>
        <w:bidi w:val="0"/>
        <w:spacing w:lineRule="auto" w:line="240" w:before="0" w:after="0"/>
        <w:ind w:firstLine="680" w:right="0"/>
        <w:jc w:val="both"/>
        <w:rPr/>
      </w:pPr>
      <w:r>
        <w:rPr>
          <w:rFonts w:cs="Tinos" w:ascii="Tinos" w:hAnsi="Tinos"/>
          <w:i w:val="false"/>
          <w:iCs w:val="false"/>
          <w:sz w:val="28"/>
          <w:szCs w:val="28"/>
        </w:rPr>
        <w:t xml:space="preserve">Результаты муниципальной услуги в отношении </w:t>
      </w:r>
      <w:r>
        <w:rPr>
          <w:rStyle w:val="Emphasis"/>
          <w:rFonts w:cs="Tinos" w:ascii="Tinos" w:hAnsi="Tinos"/>
          <w:i w:val="false"/>
          <w:iCs w:val="false"/>
          <w:sz w:val="28"/>
          <w:szCs w:val="28"/>
        </w:rPr>
        <w:t>несовершеннолетнего</w:t>
      </w:r>
      <w:r>
        <w:rPr>
          <w:rFonts w:cs="Tinos" w:ascii="Tinos" w:hAnsi="Tinos"/>
          <w:i w:val="false"/>
          <w:iCs w:val="false"/>
          <w:sz w:val="28"/>
          <w:szCs w:val="28"/>
        </w:rPr>
        <w:t xml:space="preserve">, оформленные на бумажном носителе, предоставляются заявителю, являющемуся </w:t>
      </w:r>
      <w:r>
        <w:rPr>
          <w:rStyle w:val="Emphasis"/>
          <w:rFonts w:cs="Tinos" w:ascii="Tinos" w:hAnsi="Tinos"/>
          <w:i w:val="false"/>
          <w:iCs w:val="false"/>
          <w:sz w:val="28"/>
          <w:szCs w:val="28"/>
        </w:rPr>
        <w:t>законным</w:t>
      </w:r>
      <w:r>
        <w:rPr>
          <w:rFonts w:cs="Tinos" w:ascii="Tinos" w:hAnsi="Tinos"/>
          <w:i w:val="false"/>
          <w:iCs w:val="false"/>
          <w:sz w:val="28"/>
          <w:szCs w:val="28"/>
        </w:rPr>
        <w:t xml:space="preserve"> </w:t>
      </w:r>
      <w:r>
        <w:rPr>
          <w:rStyle w:val="Emphasis"/>
          <w:rFonts w:cs="Tinos" w:ascii="Tinos" w:hAnsi="Tinos"/>
          <w:i w:val="false"/>
          <w:iCs w:val="false"/>
          <w:sz w:val="28"/>
          <w:szCs w:val="28"/>
        </w:rPr>
        <w:t>представителем</w:t>
      </w:r>
      <w:r>
        <w:rPr>
          <w:rFonts w:cs="Tinos" w:ascii="Tinos" w:hAnsi="Tinos"/>
          <w:i w:val="false"/>
          <w:iCs w:val="false"/>
          <w:sz w:val="28"/>
          <w:szCs w:val="28"/>
        </w:rPr>
        <w:t xml:space="preserve"> </w:t>
      </w:r>
      <w:r>
        <w:rPr>
          <w:rStyle w:val="Emphasis"/>
          <w:rFonts w:cs="Tinos" w:ascii="Tinos" w:hAnsi="Tinos"/>
          <w:i w:val="false"/>
          <w:iCs w:val="false"/>
          <w:sz w:val="28"/>
          <w:szCs w:val="28"/>
        </w:rPr>
        <w:t>несовершеннолетнего</w:t>
      </w:r>
      <w:r>
        <w:rPr>
          <w:rFonts w:cs="Tinos" w:ascii="Tinos" w:hAnsi="Tinos"/>
          <w:i w:val="false"/>
          <w:iCs w:val="false"/>
          <w:sz w:val="28"/>
          <w:szCs w:val="28"/>
        </w:rPr>
        <w:t xml:space="preserve">, а также </w:t>
      </w:r>
      <w:r>
        <w:rPr>
          <w:rStyle w:val="Emphasis"/>
          <w:rFonts w:cs="Tinos" w:ascii="Tinos" w:hAnsi="Tinos"/>
          <w:i w:val="false"/>
          <w:iCs w:val="false"/>
          <w:sz w:val="28"/>
          <w:szCs w:val="28"/>
        </w:rPr>
        <w:t>законному</w:t>
      </w:r>
      <w:r>
        <w:rPr>
          <w:rFonts w:cs="Tinos" w:ascii="Tinos" w:hAnsi="Tinos"/>
          <w:i w:val="false"/>
          <w:iCs w:val="false"/>
          <w:sz w:val="28"/>
          <w:szCs w:val="28"/>
        </w:rPr>
        <w:t xml:space="preserve"> </w:t>
      </w:r>
      <w:r>
        <w:rPr>
          <w:rStyle w:val="Emphasis"/>
          <w:rFonts w:cs="Tinos" w:ascii="Tinos" w:hAnsi="Tinos"/>
          <w:i w:val="false"/>
          <w:iCs w:val="false"/>
          <w:sz w:val="28"/>
          <w:szCs w:val="28"/>
        </w:rPr>
        <w:t>представителю</w:t>
      </w:r>
      <w:r>
        <w:rPr>
          <w:rFonts w:cs="Tinos" w:ascii="Tinos" w:hAnsi="Tinos"/>
          <w:i w:val="false"/>
          <w:iCs w:val="false"/>
          <w:sz w:val="28"/>
          <w:szCs w:val="28"/>
        </w:rPr>
        <w:t xml:space="preserve"> </w:t>
      </w:r>
      <w:r>
        <w:rPr>
          <w:rStyle w:val="Emphasis"/>
          <w:rFonts w:cs="Tinos" w:ascii="Tinos" w:hAnsi="Tinos"/>
          <w:i w:val="false"/>
          <w:iCs w:val="false"/>
          <w:sz w:val="28"/>
          <w:szCs w:val="28"/>
        </w:rPr>
        <w:t>несовершеннолетнего</w:t>
      </w:r>
      <w:r>
        <w:rPr>
          <w:rFonts w:cs="Tinos" w:ascii="Tinos" w:hAnsi="Tinos"/>
          <w:i w:val="false"/>
          <w:iCs w:val="false"/>
          <w:sz w:val="28"/>
          <w:szCs w:val="28"/>
        </w:rPr>
        <w:t xml:space="preserve">, </w:t>
      </w:r>
      <w:r>
        <w:rPr>
          <w:rStyle w:val="Emphasis"/>
          <w:rFonts w:cs="Tinos" w:ascii="Tinos" w:hAnsi="Tinos"/>
          <w:i w:val="false"/>
          <w:iCs w:val="false"/>
          <w:sz w:val="28"/>
          <w:szCs w:val="28"/>
        </w:rPr>
        <w:t>не</w:t>
      </w:r>
      <w:r>
        <w:rPr>
          <w:rFonts w:cs="Tinos" w:ascii="Tinos" w:hAnsi="Tinos"/>
          <w:i w:val="false"/>
          <w:iCs w:val="false"/>
          <w:sz w:val="28"/>
          <w:szCs w:val="28"/>
        </w:rPr>
        <w:t xml:space="preserve"> являющемуся </w:t>
      </w:r>
      <w:r>
        <w:rPr>
          <w:rStyle w:val="Emphasis"/>
          <w:rFonts w:cs="Tinos" w:ascii="Tinos" w:hAnsi="Tinos"/>
          <w:i w:val="false"/>
          <w:iCs w:val="false"/>
          <w:sz w:val="28"/>
          <w:szCs w:val="28"/>
        </w:rPr>
        <w:t>заявителем</w:t>
      </w:r>
      <w:r>
        <w:rPr>
          <w:rFonts w:cs="Tinos" w:ascii="Tinos" w:hAnsi="Tinos"/>
          <w:i w:val="false"/>
          <w:iCs w:val="false"/>
          <w:sz w:val="28"/>
          <w:szCs w:val="28"/>
        </w:rPr>
        <w:t xml:space="preserve">, уполномоченному первым на получение </w:t>
      </w:r>
      <w:r>
        <w:rPr>
          <w:rStyle w:val="Emphasis"/>
          <w:rFonts w:cs="Tinos" w:ascii="Tinos" w:hAnsi="Tinos"/>
          <w:i w:val="false"/>
          <w:iCs w:val="false"/>
          <w:sz w:val="28"/>
          <w:szCs w:val="28"/>
        </w:rPr>
        <w:t>результатов</w:t>
      </w:r>
      <w:r>
        <w:rPr>
          <w:rFonts w:cs="Tinos" w:ascii="Tinos" w:hAnsi="Tinos"/>
          <w:i w:val="false"/>
          <w:iCs w:val="false"/>
          <w:sz w:val="28"/>
          <w:szCs w:val="28"/>
        </w:rPr>
        <w:t xml:space="preserve"> муниципальной услуги:</w:t>
      </w:r>
    </w:p>
    <w:p>
      <w:pPr>
        <w:pStyle w:val="BodyText"/>
        <w:widowControl/>
        <w:suppressAutoHyphens w:val="true"/>
        <w:bidi w:val="0"/>
        <w:spacing w:lineRule="auto" w:line="240" w:before="0" w:after="0"/>
        <w:ind w:firstLine="680" w:right="0"/>
        <w:jc w:val="both"/>
        <w:rPr>
          <w:rFonts w:ascii="Tinos" w:hAnsi="Tinos" w:cs="Tinos"/>
          <w:i w:val="false"/>
          <w:i w:val="false"/>
          <w:iCs w:val="false"/>
          <w:sz w:val="28"/>
          <w:szCs w:val="28"/>
        </w:rPr>
      </w:pPr>
      <w:r>
        <w:rPr>
          <w:rFonts w:cs="Tinos" w:ascii="Tinos" w:hAnsi="Tinos"/>
          <w:i w:val="false"/>
          <w:iCs w:val="false"/>
          <w:sz w:val="28"/>
          <w:szCs w:val="28"/>
        </w:rPr>
        <w:t>а) в Уполномоченном на личном приеме;</w:t>
      </w:r>
    </w:p>
    <w:p>
      <w:pPr>
        <w:pStyle w:val="BodyText"/>
        <w:widowControl/>
        <w:suppressAutoHyphens w:val="true"/>
        <w:bidi w:val="0"/>
        <w:spacing w:lineRule="auto" w:line="240" w:before="0" w:after="0"/>
        <w:ind w:firstLine="680" w:right="0"/>
        <w:jc w:val="both"/>
        <w:rPr>
          <w:rFonts w:ascii="Tinos" w:hAnsi="Tinos" w:cs="Tinos"/>
          <w:i w:val="false"/>
          <w:i w:val="false"/>
          <w:iCs w:val="false"/>
          <w:sz w:val="28"/>
          <w:szCs w:val="28"/>
        </w:rPr>
      </w:pPr>
      <w:r>
        <w:rPr>
          <w:rFonts w:cs="Tinos" w:ascii="Tinos" w:hAnsi="Tinos"/>
          <w:i w:val="false"/>
          <w:iCs w:val="false"/>
          <w:sz w:val="28"/>
          <w:szCs w:val="28"/>
        </w:rPr>
        <w:t>б) посредством направления почтового отправления;</w:t>
      </w:r>
    </w:p>
    <w:p>
      <w:pPr>
        <w:pStyle w:val="BodyText"/>
        <w:widowControl/>
        <w:suppressAutoHyphens w:val="true"/>
        <w:bidi w:val="0"/>
        <w:spacing w:lineRule="auto" w:line="240" w:before="0" w:after="0"/>
        <w:ind w:firstLine="680" w:right="0"/>
        <w:jc w:val="both"/>
        <w:rPr>
          <w:rFonts w:ascii="Tinos" w:hAnsi="Tinos" w:cs="Tinos"/>
          <w:i w:val="false"/>
          <w:i w:val="false"/>
          <w:iCs w:val="false"/>
          <w:sz w:val="28"/>
          <w:szCs w:val="28"/>
        </w:rPr>
      </w:pPr>
      <w:r>
        <w:rPr>
          <w:rFonts w:cs="Tinos" w:ascii="Tinos" w:hAnsi="Tinos"/>
          <w:i w:val="false"/>
          <w:iCs w:val="false"/>
          <w:sz w:val="28"/>
          <w:szCs w:val="28"/>
        </w:rPr>
        <w:t>в) ответственным лицом;</w:t>
      </w:r>
    </w:p>
    <w:p>
      <w:pPr>
        <w:pStyle w:val="Normal"/>
        <w:widowControl/>
        <w:suppressAutoHyphens w:val="true"/>
        <w:bidi w:val="0"/>
        <w:spacing w:lineRule="auto" w:line="240" w:before="0" w:after="0"/>
        <w:ind w:firstLine="680" w:right="0"/>
        <w:jc w:val="both"/>
        <w:rPr>
          <w:rFonts w:ascii="Tinos" w:hAnsi="Tinos" w:cs="Tinos"/>
          <w:i w:val="false"/>
          <w:i w:val="false"/>
          <w:iCs w:val="false"/>
          <w:sz w:val="28"/>
          <w:szCs w:val="28"/>
          <w:shd w:fill="FFFFFF" w:val="clear"/>
        </w:rPr>
      </w:pPr>
      <w:r>
        <w:rPr>
          <w:rFonts w:cs="Tinos" w:ascii="Tinos" w:hAnsi="Tinos"/>
          <w:i w:val="false"/>
          <w:iCs w:val="false"/>
          <w:sz w:val="28"/>
          <w:szCs w:val="28"/>
          <w:shd w:fill="FFFFFF" w:val="clear"/>
        </w:rPr>
        <w:t>г) МФЦ.</w:t>
      </w:r>
    </w:p>
    <w:p>
      <w:pPr>
        <w:pStyle w:val="Normal"/>
        <w:widowControl/>
        <w:suppressAutoHyphens w:val="true"/>
        <w:bidi w:val="0"/>
        <w:spacing w:lineRule="auto" w:line="240" w:before="0" w:after="0"/>
        <w:ind w:firstLine="680" w:right="0"/>
        <w:jc w:val="both"/>
        <w:rPr>
          <w:rFonts w:ascii="Tinos" w:hAnsi="Tinos" w:cs="Tinos"/>
          <w:sz w:val="28"/>
          <w:szCs w:val="28"/>
        </w:rPr>
      </w:pPr>
      <w:r>
        <w:rPr>
          <w:rFonts w:cs="Tinos" w:ascii="Tinos" w:hAnsi="Tinos"/>
          <w:sz w:val="28"/>
          <w:szCs w:val="28"/>
        </w:rPr>
        <w:t>2.16.4. Возможность предоставления муниципальной услуги в МФЦ, в том числе по экстерриториальному принципу, отсутствует. Возможность принятия МФЦ решения об отказе в приеме заявления и прилагаемых к нему документов и (или) информации, необходимых для предоставления муниципальной услуги, отсутствует.</w:t>
      </w:r>
    </w:p>
    <w:p>
      <w:pPr>
        <w:pStyle w:val="Normal"/>
        <w:widowControl/>
        <w:suppressAutoHyphens w:val="true"/>
        <w:bidi w:val="0"/>
        <w:spacing w:lineRule="auto" w:line="240" w:before="0" w:after="0"/>
        <w:ind w:firstLine="680" w:right="0"/>
        <w:jc w:val="both"/>
        <w:rPr/>
      </w:pPr>
      <w:r>
        <w:rPr>
          <w:rStyle w:val="13"/>
          <w:rFonts w:cs="Tinos" w:ascii="Tinos" w:hAnsi="Tinos"/>
          <w:b w:val="false"/>
          <w:i w:val="false"/>
          <w:iCs w:val="false"/>
          <w:caps w:val="false"/>
          <w:smallCaps w:val="false"/>
          <w:color w:val="000000"/>
          <w:spacing w:val="0"/>
          <w:sz w:val="28"/>
          <w:szCs w:val="28"/>
          <w:shd w:fill="FFFFFF" w:val="clear"/>
          <w:lang w:eastAsia="ru-RU"/>
        </w:rPr>
        <w:t xml:space="preserve">2.16.5. Имеется возможность выдачи заявителю результата предоставления муниципальной услуги в МФЦ по месту жительства заявителя, в том числе выдачи документов на бумажном носителе, подтверждающих содержание электронных документов, направленных в </w:t>
      </w:r>
      <w:r>
        <w:rPr>
          <w:rStyle w:val="13"/>
          <w:rFonts w:eastAsia="Noto Serif CJK SC" w:cs="Tinos" w:ascii="Tinos" w:hAnsi="Tinos"/>
          <w:b w:val="false"/>
          <w:i w:val="false"/>
          <w:iCs w:val="false"/>
          <w:caps w:val="false"/>
          <w:smallCaps w:val="false"/>
          <w:color w:val="000000"/>
          <w:spacing w:val="0"/>
          <w:kern w:val="0"/>
          <w:sz w:val="28"/>
          <w:szCs w:val="28"/>
          <w:shd w:fill="FFFFFF" w:val="clear"/>
          <w:lang w:val="ru-RU" w:eastAsia="zh-CN" w:bidi="hi-IN"/>
        </w:rPr>
        <w:t>МФЦ</w:t>
      </w:r>
      <w:r>
        <w:rPr>
          <w:rStyle w:val="13"/>
          <w:rFonts w:cs="Tinos" w:ascii="Tinos" w:hAnsi="Tinos"/>
          <w:b w:val="false"/>
          <w:i w:val="false"/>
          <w:iCs w:val="false"/>
          <w:caps w:val="false"/>
          <w:smallCaps w:val="false"/>
          <w:color w:val="000000"/>
          <w:spacing w:val="0"/>
          <w:sz w:val="28"/>
          <w:szCs w:val="28"/>
          <w:shd w:fill="FFFFFF" w:val="clear"/>
          <w:lang w:eastAsia="ru-RU"/>
        </w:rPr>
        <w:t xml:space="preserve"> по результатам предоставления муниципальной услуги, а также выдачи документов, включая составление на бумажном носителе и заверение выписок из информационных систем органов, предоставляющих муниципальные услуги.».</w:t>
      </w:r>
    </w:p>
    <w:p>
      <w:pPr>
        <w:pStyle w:val="Normal"/>
        <w:widowControl/>
        <w:suppressAutoHyphens w:val="true"/>
        <w:bidi w:val="0"/>
        <w:spacing w:lineRule="auto" w:line="240" w:before="0" w:after="0"/>
        <w:ind w:firstLine="680" w:right="0"/>
        <w:jc w:val="both"/>
        <w:rPr/>
      </w:pPr>
      <w:r>
        <w:rPr>
          <w:rStyle w:val="13"/>
          <w:rFonts w:cs="Tinos" w:ascii="Tinos" w:hAnsi="Tinos"/>
          <w:b w:val="false"/>
          <w:i w:val="false"/>
          <w:iCs w:val="false"/>
          <w:caps w:val="false"/>
          <w:smallCaps w:val="false"/>
          <w:color w:val="000000"/>
          <w:spacing w:val="0"/>
          <w:sz w:val="28"/>
          <w:szCs w:val="28"/>
          <w:shd w:fill="FFFFFF" w:val="clear"/>
          <w:lang w:eastAsia="ru-RU"/>
        </w:rPr>
        <w:t>1.9. В пункте 3.2.3 слова «на Региональном портале» заменить словами «на Едином портале».</w:t>
      </w:r>
    </w:p>
    <w:p>
      <w:pPr>
        <w:pStyle w:val="BodyText"/>
        <w:widowControl/>
        <w:suppressAutoHyphens w:val="true"/>
        <w:bidi w:val="0"/>
        <w:spacing w:lineRule="auto" w:line="240" w:before="0" w:after="0"/>
        <w:ind w:firstLine="680" w:right="0"/>
        <w:jc w:val="both"/>
        <w:rPr/>
      </w:pPr>
      <w:r>
        <w:rPr>
          <w:rFonts w:cs="Tinos" w:ascii="Tinos" w:hAnsi="Tinos"/>
          <w:b w:val="false"/>
          <w:color w:val="00000A"/>
          <w:sz w:val="28"/>
          <w:szCs w:val="28"/>
        </w:rPr>
        <w:t>2.</w:t>
      </w:r>
      <w:r>
        <w:rPr>
          <w:rFonts w:cs="Tinos" w:ascii="Tinos" w:hAnsi="Tinos"/>
          <w:b/>
          <w:color w:val="00000A"/>
          <w:sz w:val="28"/>
          <w:szCs w:val="28"/>
        </w:rPr>
        <w:t xml:space="preserve"> </w:t>
      </w:r>
      <w:r>
        <w:rPr>
          <w:rFonts w:cs="Tinos" w:ascii="Tinos" w:hAnsi="Tinos"/>
          <w:b w:val="false"/>
          <w:color w:val="000000"/>
          <w:sz w:val="28"/>
          <w:szCs w:val="28"/>
        </w:rPr>
        <w:t>Настоящее постановление вступает в силу после официального опубликования, подлежит размещению на официальном сайте Тотемского муниципального округа.</w:t>
      </w:r>
      <w:bookmarkStart w:id="0" w:name="objAddress_Копия_1"/>
    </w:p>
    <w:p>
      <w:pPr>
        <w:pStyle w:val="Normal"/>
        <w:widowControl/>
        <w:suppressAutoHyphens w:val="true"/>
        <w:bidi w:val="0"/>
        <w:spacing w:before="0" w:after="0"/>
        <w:ind w:right="0"/>
        <w:jc w:val="both"/>
        <w:rPr>
          <w:rFonts w:ascii="Tinos" w:hAnsi="Tinos" w:cs="Tinos"/>
          <w:sz w:val="28"/>
          <w:szCs w:val="28"/>
        </w:rPr>
      </w:pPr>
      <w:r>
        <w:rPr>
          <w:rFonts w:cs="Tinos" w:ascii="Tinos" w:hAnsi="Tinos"/>
          <w:sz w:val="28"/>
          <w:szCs w:val="28"/>
        </w:rPr>
      </w:r>
    </w:p>
    <w:p>
      <w:pPr>
        <w:pStyle w:val="Normal"/>
        <w:spacing w:before="0" w:after="0"/>
        <w:jc w:val="both"/>
        <w:rPr>
          <w:rFonts w:ascii="Tinos" w:hAnsi="Tinos" w:cs="Tinos"/>
          <w:sz w:val="28"/>
          <w:szCs w:val="28"/>
        </w:rPr>
      </w:pPr>
      <w:r>
        <w:rPr>
          <w:rFonts w:cs="Tinos" w:ascii="Tinos" w:hAnsi="Tinos"/>
          <w:sz w:val="28"/>
          <w:szCs w:val="28"/>
        </w:rPr>
      </w:r>
    </w:p>
    <w:p>
      <w:pPr>
        <w:pStyle w:val="Normal"/>
        <w:widowControl/>
        <w:suppressAutoHyphens w:val="true"/>
        <w:bidi w:val="0"/>
        <w:spacing w:lineRule="auto" w:line="240" w:before="0" w:after="0"/>
        <w:ind w:right="0"/>
        <w:jc w:val="both"/>
        <w:rPr>
          <w:rFonts w:ascii="Tinos" w:hAnsi="Tinos" w:eastAsia="SimSun" w:cs="Tinos"/>
          <w:i w:val="false"/>
          <w:i w:val="false"/>
          <w:iCs w:val="false"/>
          <w:color w:val="000000"/>
          <w:sz w:val="28"/>
          <w:szCs w:val="28"/>
        </w:rPr>
      </w:pPr>
      <w:r>
        <w:rPr>
          <w:rFonts w:eastAsia="SimSun" w:cs="Tinos" w:ascii="Tinos" w:hAnsi="Tinos"/>
          <w:i w:val="false"/>
          <w:iCs w:val="false"/>
          <w:color w:val="000000"/>
          <w:sz w:val="28"/>
          <w:szCs w:val="28"/>
        </w:rPr>
      </w:r>
      <w:bookmarkStart w:id="1" w:name="objAddress"/>
      <w:bookmarkStart w:id="2" w:name="objAddress"/>
    </w:p>
    <w:p>
      <w:pPr>
        <w:pStyle w:val="Normal"/>
        <w:widowControl/>
        <w:suppressAutoHyphens w:val="true"/>
        <w:bidi w:val="0"/>
        <w:ind w:firstLine="397" w:right="0"/>
        <w:jc w:val="both"/>
        <w:rPr/>
      </w:pPr>
      <w:r>
        <w:rPr>
          <w:rFonts w:eastAsia="Times New Roman" w:cs="Tinos" w:ascii="Tinos" w:hAnsi="Tinos"/>
          <w:b w:val="false"/>
          <w:i w:val="false"/>
          <w:caps w:val="false"/>
          <w:smallCaps w:val="false"/>
          <w:color w:val="000000"/>
          <w:spacing w:val="0"/>
          <w:sz w:val="28"/>
          <w:szCs w:val="28"/>
          <w:shd w:fill="auto" w:val="clear"/>
          <w:lang w:bidi="zxx"/>
        </w:rPr>
        <w:t xml:space="preserve">Глава Тотемского муниципального округа        </w:t>
        <w:tab/>
        <w:tab/>
        <w:t xml:space="preserve">                С.Л. Селяни</w:t>
      </w:r>
      <w:bookmarkStart w:id="3" w:name="P476_Копия_1_Копия_1"/>
      <w:bookmarkEnd w:id="3"/>
      <w:r>
        <w:rPr>
          <w:rFonts w:eastAsia="Times New Roman" w:cs="Tinos" w:ascii="Tinos" w:hAnsi="Tinos"/>
          <w:b w:val="false"/>
          <w:i w:val="false"/>
          <w:caps w:val="false"/>
          <w:smallCaps w:val="false"/>
          <w:color w:val="000000"/>
          <w:spacing w:val="0"/>
          <w:sz w:val="28"/>
          <w:szCs w:val="28"/>
          <w:shd w:fill="auto" w:val="clear"/>
          <w:lang w:bidi="zxx"/>
        </w:rPr>
        <w:t>н</w:t>
      </w:r>
      <w:bookmarkEnd w:id="0"/>
      <w:bookmarkEnd w:id="2"/>
      <w:r>
        <w:rPr>
          <w:rFonts w:eastAsia="Times New Roman" w:cs="Tinos" w:ascii="Tinos" w:hAnsi="Tinos"/>
          <w:b w:val="false"/>
          <w:i w:val="false"/>
          <w:caps w:val="false"/>
          <w:smallCaps w:val="false"/>
          <w:color w:val="000000"/>
          <w:spacing w:val="0"/>
          <w:sz w:val="28"/>
          <w:szCs w:val="28"/>
          <w:shd w:fill="auto" w:val="clear"/>
          <w:lang w:bidi="zxx"/>
        </w:rPr>
        <w:t xml:space="preserve"> </w:t>
      </w:r>
    </w:p>
    <w:p>
      <w:pPr>
        <w:pStyle w:val="Normal"/>
        <w:tabs>
          <w:tab w:val="clear" w:pos="708"/>
          <w:tab w:val="left" w:pos="4111" w:leader="none"/>
        </w:tabs>
        <w:jc w:val="center"/>
        <w:rPr/>
      </w:pPr>
      <w:r>
        <w:rPr/>
      </w:r>
    </w:p>
    <w:p>
      <w:pPr>
        <w:pStyle w:val="Normal"/>
        <w:tabs>
          <w:tab w:val="clear" w:pos="708"/>
          <w:tab w:val="left" w:pos="4111" w:leader="none"/>
        </w:tabs>
        <w:jc w:val="center"/>
        <w:rPr/>
      </w:pPr>
      <w:r>
        <w:rPr/>
      </w:r>
    </w:p>
    <w:p>
      <w:pPr>
        <w:pStyle w:val="Normal"/>
        <w:tabs>
          <w:tab w:val="clear" w:pos="708"/>
          <w:tab w:val="left" w:pos="4111" w:leader="none"/>
        </w:tabs>
        <w:jc w:val="center"/>
        <w:rPr/>
      </w:pPr>
      <w:r>
        <w:rPr/>
      </w:r>
    </w:p>
    <w:p>
      <w:pPr>
        <w:pStyle w:val="Normal"/>
        <w:tabs>
          <w:tab w:val="clear" w:pos="708"/>
          <w:tab w:val="left" w:pos="4111" w:leader="none"/>
        </w:tabs>
        <w:jc w:val="center"/>
        <w:rPr/>
      </w:pPr>
      <w:r>
        <w:rPr/>
      </w:r>
    </w:p>
    <w:p>
      <w:pPr>
        <w:pStyle w:val="Normal"/>
        <w:tabs>
          <w:tab w:val="clear" w:pos="708"/>
          <w:tab w:val="left" w:pos="4111" w:leader="none"/>
        </w:tabs>
        <w:jc w:val="center"/>
        <w:rPr/>
      </w:pPr>
      <w:r>
        <w:rPr/>
        <w:drawing>
          <wp:inline distT="0" distB="0" distL="0" distR="0">
            <wp:extent cx="558800" cy="646430"/>
            <wp:effectExtent l="0" t="0" r="0" b="0"/>
            <wp:docPr id="2"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Изображение1" descr=""/>
                    <pic:cNvPicPr>
                      <a:picLocks noChangeAspect="1" noChangeArrowheads="1"/>
                    </pic:cNvPicPr>
                  </pic:nvPicPr>
                  <pic:blipFill>
                    <a:blip r:embed="rId3"/>
                    <a:srcRect l="-5182" t="-4274" r="-5182" b="-4274"/>
                    <a:stretch>
                      <a:fillRect/>
                    </a:stretch>
                  </pic:blipFill>
                  <pic:spPr bwMode="auto">
                    <a:xfrm>
                      <a:off x="0" y="0"/>
                      <a:ext cx="558800" cy="646430"/>
                    </a:xfrm>
                    <a:prstGeom prst="rect">
                      <a:avLst/>
                    </a:prstGeom>
                  </pic:spPr>
                </pic:pic>
              </a:graphicData>
            </a:graphic>
          </wp:inline>
        </w:drawing>
      </w:r>
    </w:p>
    <w:p>
      <w:pPr>
        <w:pStyle w:val="Normal"/>
        <w:rPr>
          <w:sz w:val="22"/>
        </w:rPr>
      </w:pPr>
      <w:r>
        <w:rPr>
          <w:sz w:val="22"/>
        </w:rPr>
      </w:r>
    </w:p>
    <w:p>
      <w:pPr>
        <w:pStyle w:val="Normal"/>
        <w:jc w:val="center"/>
        <w:rPr>
          <w:b/>
          <w:sz w:val="22"/>
        </w:rPr>
      </w:pPr>
      <w:r>
        <w:rPr>
          <w:b/>
          <w:sz w:val="22"/>
        </w:rPr>
      </w:r>
    </w:p>
    <w:p>
      <w:pPr>
        <w:pStyle w:val="Normal"/>
        <w:jc w:val="center"/>
        <w:rPr/>
      </w:pPr>
      <w:r>
        <w:rPr>
          <w:b/>
          <w:sz w:val="28"/>
        </w:rPr>
        <w:t>АДМИНИСТРАЦИЯ ТОТЕМСКОГО</w:t>
      </w:r>
      <w:r>
        <w:rPr>
          <w:b/>
          <w:sz w:val="29"/>
        </w:rPr>
        <w:t xml:space="preserve"> </w:t>
      </w:r>
      <w:r>
        <w:rPr>
          <w:b/>
          <w:sz w:val="28"/>
        </w:rPr>
        <w:t>МУНИЦИПАЛЬНОГО ОКРУГА</w:t>
      </w:r>
    </w:p>
    <w:p>
      <w:pPr>
        <w:pStyle w:val="Normal"/>
        <w:rPr/>
      </w:pPr>
      <w:r>
        <w:rPr/>
      </w:r>
    </w:p>
    <w:p>
      <w:pPr>
        <w:pStyle w:val="Heading4"/>
        <w:numPr>
          <w:ilvl w:val="3"/>
          <w:numId w:val="1"/>
        </w:numPr>
        <w:ind w:hanging="0" w:left="0" w:right="0"/>
        <w:rPr>
          <w:sz w:val="29"/>
        </w:rPr>
      </w:pPr>
      <w:r>
        <w:rPr/>
        <w:t>ПОСТАНОВЛЕНИЕ</w:t>
      </w:r>
    </w:p>
    <w:p>
      <w:pPr>
        <w:pStyle w:val="Normal"/>
        <w:rPr>
          <w:sz w:val="29"/>
        </w:rPr>
      </w:pPr>
      <w:r>
        <w:rPr>
          <w:sz w:val="29"/>
        </w:rPr>
      </w:r>
    </w:p>
    <w:p>
      <w:pPr>
        <w:pStyle w:val="Normal"/>
        <w:tabs>
          <w:tab w:val="clear" w:pos="708"/>
          <w:tab w:val="left" w:pos="5640" w:leader="none"/>
        </w:tabs>
        <w:rPr/>
      </w:pPr>
      <w:r>
        <w:rPr>
          <w:sz w:val="29"/>
        </w:rPr>
        <w:t>от 12.02.2025                                                                                        № 224</w:t>
      </w:r>
    </w:p>
    <w:p>
      <w:pPr>
        <w:pStyle w:val="Normal"/>
        <w:jc w:val="center"/>
        <w:rPr/>
      </w:pPr>
      <w:r>
        <w:rPr/>
        <w:t>г. Тотьма</w:t>
      </w:r>
    </w:p>
    <w:p>
      <w:pPr>
        <w:pStyle w:val="Normal"/>
        <w:jc w:val="both"/>
        <w:rPr>
          <w:sz w:val="28"/>
          <w:szCs w:val="28"/>
        </w:rPr>
      </w:pPr>
      <w:r>
        <w:rPr>
          <w:sz w:val="28"/>
          <w:szCs w:val="28"/>
        </w:rPr>
      </w:r>
    </w:p>
    <w:p>
      <w:pPr>
        <w:pStyle w:val="Normal"/>
        <w:jc w:val="both"/>
        <w:rPr>
          <w:sz w:val="28"/>
          <w:szCs w:val="28"/>
        </w:rPr>
      </w:pPr>
      <w:r>
        <w:rPr>
          <w:sz w:val="28"/>
          <w:szCs w:val="28"/>
        </w:rPr>
      </w:r>
    </w:p>
    <w:p>
      <w:pPr>
        <w:pStyle w:val="Normal"/>
        <w:jc w:val="both"/>
        <w:rPr>
          <w:sz w:val="28"/>
          <w:szCs w:val="28"/>
        </w:rPr>
      </w:pPr>
      <w:r>
        <w:rPr>
          <w:sz w:val="28"/>
          <w:szCs w:val="28"/>
        </w:rPr>
      </w:r>
    </w:p>
    <w:p>
      <w:pPr>
        <w:pStyle w:val="Normal"/>
        <w:numPr>
          <w:ilvl w:val="0"/>
          <w:numId w:val="2"/>
        </w:numPr>
        <w:spacing w:before="0" w:after="0"/>
        <w:ind w:hanging="0" w:left="0" w:right="0"/>
        <w:contextualSpacing/>
        <w:jc w:val="left"/>
        <w:rPr>
          <w:rFonts w:ascii="Tinos" w:hAnsi="Tinos" w:cs="Tinos"/>
          <w:color w:val="000000"/>
          <w:spacing w:val="0"/>
          <w:sz w:val="28"/>
          <w:szCs w:val="28"/>
        </w:rPr>
      </w:pPr>
      <w:r>
        <w:rPr>
          <w:rFonts w:cs="Tinos" w:ascii="Tinos" w:hAnsi="Tinos"/>
          <w:color w:val="000000"/>
          <w:spacing w:val="0"/>
          <w:sz w:val="28"/>
          <w:szCs w:val="28"/>
        </w:rPr>
        <w:t xml:space="preserve">О внесении изменений  в постановление </w:t>
      </w:r>
    </w:p>
    <w:p>
      <w:pPr>
        <w:pStyle w:val="Normal"/>
        <w:numPr>
          <w:ilvl w:val="0"/>
          <w:numId w:val="2"/>
        </w:numPr>
        <w:spacing w:before="0" w:after="0"/>
        <w:ind w:hanging="0" w:left="0" w:right="0"/>
        <w:contextualSpacing/>
        <w:jc w:val="left"/>
        <w:rPr>
          <w:rFonts w:ascii="Tinos" w:hAnsi="Tinos" w:cs="Tinos"/>
          <w:color w:val="000000"/>
          <w:spacing w:val="0"/>
          <w:sz w:val="28"/>
          <w:szCs w:val="28"/>
        </w:rPr>
      </w:pPr>
      <w:r>
        <w:rPr>
          <w:rFonts w:cs="Tinos" w:ascii="Tinos" w:hAnsi="Tinos"/>
          <w:color w:val="000000"/>
          <w:spacing w:val="0"/>
          <w:sz w:val="28"/>
          <w:szCs w:val="28"/>
        </w:rPr>
        <w:t>администрации Тотемского муниципального</w:t>
      </w:r>
    </w:p>
    <w:p>
      <w:pPr>
        <w:pStyle w:val="Normal"/>
        <w:widowControl/>
        <w:numPr>
          <w:ilvl w:val="0"/>
          <w:numId w:val="2"/>
        </w:numPr>
        <w:ind w:hanging="0" w:left="0" w:right="0"/>
        <w:jc w:val="both"/>
        <w:rPr>
          <w:rFonts w:ascii="Tinos" w:hAnsi="Tinos" w:cs="Tinos"/>
          <w:sz w:val="28"/>
          <w:szCs w:val="28"/>
        </w:rPr>
      </w:pPr>
      <w:r>
        <w:rPr>
          <w:rFonts w:cs="Tinos" w:ascii="Tinos" w:hAnsi="Tinos"/>
          <w:color w:val="000000"/>
          <w:spacing w:val="0"/>
          <w:sz w:val="28"/>
          <w:szCs w:val="28"/>
        </w:rPr>
        <w:t>района от 24 ноября 2023 года № 1669</w:t>
      </w:r>
    </w:p>
    <w:p>
      <w:pPr>
        <w:pStyle w:val="Normal"/>
        <w:numPr>
          <w:ilvl w:val="0"/>
          <w:numId w:val="2"/>
        </w:numPr>
        <w:ind w:hanging="17" w:left="-17" w:right="0"/>
        <w:rPr>
          <w:rFonts w:ascii="Tinos" w:hAnsi="Tinos" w:cs="Tinos"/>
          <w:sz w:val="28"/>
          <w:szCs w:val="28"/>
        </w:rPr>
      </w:pPr>
      <w:r>
        <w:rPr>
          <w:rFonts w:cs="Tinos" w:ascii="Tinos" w:hAnsi="Tinos"/>
          <w:sz w:val="28"/>
          <w:szCs w:val="28"/>
        </w:rPr>
      </w:r>
    </w:p>
    <w:p>
      <w:pPr>
        <w:pStyle w:val="Normal"/>
        <w:numPr>
          <w:ilvl w:val="0"/>
          <w:numId w:val="2"/>
        </w:numPr>
        <w:ind w:hanging="17" w:left="-17" w:right="0"/>
        <w:rPr>
          <w:rFonts w:ascii="Tinos" w:hAnsi="Tinos" w:cs="Tinos"/>
          <w:sz w:val="28"/>
          <w:szCs w:val="28"/>
        </w:rPr>
      </w:pPr>
      <w:r>
        <w:rPr>
          <w:rFonts w:cs="Tinos" w:ascii="Tinos" w:hAnsi="Tinos"/>
          <w:sz w:val="28"/>
          <w:szCs w:val="28"/>
        </w:rPr>
      </w:r>
    </w:p>
    <w:p>
      <w:pPr>
        <w:pStyle w:val="Normal"/>
        <w:numPr>
          <w:ilvl w:val="0"/>
          <w:numId w:val="2"/>
        </w:numPr>
        <w:ind w:hanging="17" w:left="-17" w:right="0"/>
        <w:rPr>
          <w:rFonts w:ascii="Tinos" w:hAnsi="Tinos" w:cs="Tinos"/>
          <w:sz w:val="28"/>
          <w:szCs w:val="28"/>
        </w:rPr>
      </w:pPr>
      <w:r>
        <w:rPr>
          <w:rFonts w:cs="Tinos" w:ascii="Tinos" w:hAnsi="Tinos"/>
          <w:sz w:val="28"/>
          <w:szCs w:val="28"/>
        </w:rPr>
      </w:r>
    </w:p>
    <w:p>
      <w:pPr>
        <w:pStyle w:val="Normal"/>
        <w:widowControl/>
        <w:numPr>
          <w:ilvl w:val="0"/>
          <w:numId w:val="2"/>
        </w:numPr>
        <w:suppressAutoHyphens w:val="true"/>
        <w:overflowPunct w:val="false"/>
        <w:bidi w:val="0"/>
        <w:spacing w:lineRule="auto" w:line="240" w:before="0" w:after="200"/>
        <w:ind w:firstLine="680" w:left="0" w:right="0"/>
        <w:contextualSpacing/>
        <w:jc w:val="both"/>
        <w:rPr>
          <w:rFonts w:ascii="Tinos" w:hAnsi="Tinos" w:cs="Tinos"/>
          <w:sz w:val="28"/>
          <w:szCs w:val="28"/>
        </w:rPr>
      </w:pPr>
      <w:r>
        <w:rPr>
          <w:rFonts w:cs="Tinos" w:ascii="Tinos" w:hAnsi="Tinos"/>
          <w:sz w:val="28"/>
          <w:szCs w:val="28"/>
        </w:rPr>
        <w:t xml:space="preserve">Руководствуясь статьей 42 Устава Тотемского муниципального </w:t>
      </w:r>
      <w:r>
        <w:rPr>
          <w:rFonts w:cs="Tinos" w:ascii="Tinos" w:hAnsi="Tinos"/>
          <w:color w:val="000000"/>
          <w:sz w:val="28"/>
          <w:szCs w:val="28"/>
        </w:rPr>
        <w:t>округа</w:t>
      </w:r>
      <w:r>
        <w:rPr>
          <w:rFonts w:cs="Tinos" w:ascii="Tinos" w:hAnsi="Tinos"/>
          <w:sz w:val="28"/>
          <w:szCs w:val="28"/>
        </w:rPr>
        <w:t xml:space="preserve"> Вологодской области</w:t>
      </w:r>
      <w:r>
        <w:rPr>
          <w:rFonts w:cs="Tinos" w:ascii="Tinos" w:hAnsi="Tinos"/>
          <w:color w:val="00000A"/>
          <w:sz w:val="28"/>
          <w:szCs w:val="28"/>
        </w:rPr>
        <w:t xml:space="preserve">, </w:t>
      </w:r>
      <w:r>
        <w:rPr>
          <w:rFonts w:cs="Tinos" w:ascii="Tinos" w:hAnsi="Tinos"/>
          <w:b/>
          <w:color w:val="00000A"/>
          <w:sz w:val="28"/>
          <w:szCs w:val="28"/>
        </w:rPr>
        <w:t>ПОСТАНОВЛЯЕТ:</w:t>
      </w:r>
    </w:p>
    <w:p>
      <w:pPr>
        <w:pStyle w:val="Normal"/>
        <w:widowControl/>
        <w:numPr>
          <w:ilvl w:val="0"/>
          <w:numId w:val="2"/>
        </w:numPr>
        <w:suppressAutoHyphens w:val="true"/>
        <w:overflowPunct w:val="false"/>
        <w:bidi w:val="0"/>
        <w:spacing w:lineRule="auto" w:line="240" w:before="0" w:after="200"/>
        <w:ind w:firstLine="680" w:left="0" w:right="0"/>
        <w:contextualSpacing/>
        <w:jc w:val="both"/>
        <w:rPr>
          <w:rFonts w:ascii="Tinos" w:hAnsi="Tinos" w:cs="Tinos"/>
          <w:sz w:val="28"/>
          <w:szCs w:val="28"/>
        </w:rPr>
      </w:pPr>
      <w:r>
        <w:rPr>
          <w:rFonts w:cs="Tinos" w:ascii="Tinos" w:hAnsi="Tinos"/>
          <w:sz w:val="28"/>
          <w:szCs w:val="28"/>
        </w:rPr>
      </w:r>
    </w:p>
    <w:p>
      <w:pPr>
        <w:pStyle w:val="Normal"/>
        <w:widowControl/>
        <w:numPr>
          <w:ilvl w:val="0"/>
          <w:numId w:val="2"/>
        </w:numPr>
        <w:suppressAutoHyphens w:val="true"/>
        <w:overflowPunct w:val="false"/>
        <w:bidi w:val="0"/>
        <w:spacing w:lineRule="auto" w:line="240" w:before="0" w:after="200"/>
        <w:ind w:firstLine="680" w:left="0" w:right="0"/>
        <w:contextualSpacing/>
        <w:jc w:val="both"/>
        <w:rPr>
          <w:rFonts w:ascii="Tinos" w:hAnsi="Tinos" w:cs="Tinos"/>
          <w:b w:val="false"/>
          <w:i w:val="false"/>
          <w:i w:val="false"/>
          <w:caps w:val="false"/>
          <w:smallCaps w:val="false"/>
          <w:color w:val="000000"/>
          <w:spacing w:val="0"/>
          <w:sz w:val="28"/>
          <w:szCs w:val="28"/>
        </w:rPr>
      </w:pPr>
      <w:r>
        <w:rPr>
          <w:rFonts w:cs="Tinos" w:ascii="Tinos" w:hAnsi="Tinos"/>
          <w:sz w:val="28"/>
          <w:szCs w:val="28"/>
        </w:rPr>
        <w:t xml:space="preserve">1. </w:t>
      </w:r>
      <w:r>
        <w:rPr>
          <w:rFonts w:cs="Tinos" w:ascii="Tinos" w:hAnsi="Tinos"/>
          <w:b w:val="false"/>
          <w:i w:val="false"/>
          <w:caps w:val="false"/>
          <w:smallCaps w:val="false"/>
          <w:color w:val="000000"/>
          <w:spacing w:val="0"/>
          <w:sz w:val="28"/>
          <w:szCs w:val="28"/>
          <w:shd w:fill="auto" w:val="clear"/>
        </w:rPr>
        <w:t>Внести в административный регламент</w:t>
      </w:r>
      <w:r>
        <w:rPr>
          <w:rStyle w:val="3"/>
          <w:rFonts w:eastAsia="Times New Roman" w:cs="Tinos" w:ascii="Tinos" w:hAnsi="Tinos"/>
          <w:b w:val="false"/>
          <w:bCs w:val="false"/>
          <w:i w:val="false"/>
          <w:caps w:val="false"/>
          <w:smallCaps w:val="false"/>
          <w:color w:val="000000"/>
          <w:spacing w:val="0"/>
          <w:sz w:val="28"/>
          <w:szCs w:val="28"/>
          <w:shd w:fill="auto" w:val="clear"/>
          <w:lang w:eastAsia="zh-CN" w:bidi="ar-SA"/>
        </w:rPr>
        <w:t xml:space="preserve"> предоставления муниципальной </w:t>
      </w:r>
      <w:r>
        <w:rPr>
          <w:rFonts w:cs="Tinos" w:ascii="Tinos" w:hAnsi="Tinos"/>
          <w:b w:val="false"/>
          <w:sz w:val="28"/>
          <w:szCs w:val="28"/>
        </w:rPr>
        <w:t xml:space="preserve">услуги </w:t>
      </w:r>
      <w:r>
        <w:rPr>
          <w:rFonts w:cs="Tinos" w:ascii="Tinos" w:hAnsi="Tinos"/>
          <w:b w:val="false"/>
          <w:bCs w:val="false"/>
          <w:sz w:val="28"/>
          <w:szCs w:val="28"/>
        </w:rPr>
        <w:t xml:space="preserve">по признанию жилого помещения непригодным для проживания и многоквартирного дома аварийным и подлежащим сносу или реконструкции на территории </w:t>
      </w:r>
      <w:r>
        <w:rPr>
          <w:rStyle w:val="3"/>
          <w:rFonts w:eastAsia="Times New Roman" w:cs="Tinos" w:ascii="Tinos" w:hAnsi="Tinos"/>
          <w:b w:val="false"/>
          <w:bCs w:val="false"/>
          <w:i w:val="false"/>
          <w:caps w:val="false"/>
          <w:smallCaps w:val="false"/>
          <w:color w:val="000000"/>
          <w:spacing w:val="0"/>
          <w:sz w:val="28"/>
          <w:szCs w:val="28"/>
          <w:u w:val="none"/>
          <w:shd w:fill="auto" w:val="clear"/>
          <w:lang w:eastAsia="zh-CN" w:bidi="ar-SA"/>
        </w:rPr>
        <w:t>Тотемского муниципального округа</w:t>
      </w:r>
      <w:r>
        <w:rPr>
          <w:rFonts w:cs="Tinos" w:ascii="Tinos" w:hAnsi="Tinos"/>
          <w:b w:val="false"/>
          <w:bCs w:val="false"/>
          <w:i w:val="false"/>
          <w:caps w:val="false"/>
          <w:smallCaps w:val="false"/>
          <w:color w:val="000000"/>
          <w:spacing w:val="0"/>
          <w:sz w:val="28"/>
          <w:szCs w:val="28"/>
          <w:shd w:fill="auto" w:val="clear"/>
        </w:rPr>
        <w:t>, утвержденный постановлением администрации Тотемского муниципального округа</w:t>
      </w:r>
      <w:r>
        <w:rPr>
          <w:rFonts w:cs="Tinos" w:ascii="Tinos" w:hAnsi="Tinos"/>
          <w:b w:val="false"/>
          <w:i w:val="false"/>
          <w:caps w:val="false"/>
          <w:smallCaps w:val="false"/>
          <w:color w:val="000000"/>
          <w:spacing w:val="0"/>
          <w:sz w:val="28"/>
          <w:szCs w:val="28"/>
          <w:shd w:fill="auto" w:val="clear"/>
        </w:rPr>
        <w:t xml:space="preserve"> от 24 ноября 2023 года № 1669 (с изменениями) следующие изменения:</w:t>
      </w:r>
    </w:p>
    <w:p>
      <w:pPr>
        <w:pStyle w:val="Normal"/>
        <w:widowControl/>
        <w:numPr>
          <w:ilvl w:val="0"/>
          <w:numId w:val="2"/>
        </w:numPr>
        <w:suppressAutoHyphens w:val="true"/>
        <w:overflowPunct w:val="false"/>
        <w:bidi w:val="0"/>
        <w:spacing w:lineRule="auto" w:line="240" w:before="0" w:after="200"/>
        <w:ind w:firstLine="680" w:left="0" w:right="0"/>
        <w:contextualSpacing/>
        <w:jc w:val="both"/>
        <w:rPr>
          <w:rFonts w:ascii="Tinos" w:hAnsi="Tinos" w:cs="Tinos"/>
          <w:b w:val="false"/>
          <w:i w:val="false"/>
          <w:i w:val="false"/>
          <w:caps w:val="false"/>
          <w:smallCaps w:val="false"/>
          <w:color w:val="000000"/>
          <w:spacing w:val="0"/>
          <w:sz w:val="28"/>
          <w:szCs w:val="28"/>
        </w:rPr>
      </w:pPr>
      <w:r>
        <w:rPr>
          <w:rFonts w:cs="Tinos" w:ascii="Tinos" w:hAnsi="Tinos"/>
          <w:b w:val="false"/>
          <w:i w:val="false"/>
          <w:caps w:val="false"/>
          <w:smallCaps w:val="false"/>
          <w:color w:val="000000"/>
          <w:spacing w:val="0"/>
          <w:sz w:val="28"/>
          <w:szCs w:val="28"/>
        </w:rPr>
        <w:t>1.1. Д</w:t>
      </w:r>
      <w:r>
        <w:rPr>
          <w:rFonts w:cs="Tinos" w:ascii="Tinos" w:hAnsi="Tinos"/>
          <w:b w:val="false"/>
          <w:i w:val="false"/>
          <w:caps w:val="false"/>
          <w:smallCaps w:val="false"/>
          <w:color w:val="000000"/>
          <w:spacing w:val="0"/>
          <w:sz w:val="28"/>
          <w:szCs w:val="28"/>
          <w:shd w:fill="auto" w:val="clear"/>
        </w:rPr>
        <w:t>ополнить  пункт 2.3 подпунктом 2.3.2 следующего содержания:</w:t>
      </w:r>
    </w:p>
    <w:p>
      <w:pPr>
        <w:pStyle w:val="Normal"/>
        <w:widowControl/>
        <w:numPr>
          <w:ilvl w:val="0"/>
          <w:numId w:val="2"/>
        </w:numPr>
        <w:suppressAutoHyphens w:val="true"/>
        <w:overflowPunct w:val="false"/>
        <w:bidi w:val="0"/>
        <w:spacing w:lineRule="auto" w:line="240" w:before="0" w:after="200"/>
        <w:ind w:firstLine="680" w:left="0" w:right="0"/>
        <w:contextualSpacing/>
        <w:jc w:val="both"/>
        <w:rPr>
          <w:rFonts w:ascii="Tinos" w:hAnsi="Tinos" w:cs="Tinos"/>
          <w:b w:val="false"/>
          <w:i w:val="false"/>
          <w:i w:val="false"/>
          <w:caps w:val="false"/>
          <w:smallCaps w:val="false"/>
          <w:color w:val="000000"/>
          <w:spacing w:val="0"/>
          <w:sz w:val="28"/>
          <w:szCs w:val="28"/>
        </w:rPr>
      </w:pPr>
      <w:r>
        <w:rPr>
          <w:rFonts w:cs="Tinos" w:ascii="Tinos" w:hAnsi="Tinos"/>
          <w:b w:val="false"/>
          <w:i w:val="false"/>
          <w:caps w:val="false"/>
          <w:smallCaps w:val="false"/>
          <w:color w:val="000000"/>
          <w:spacing w:val="0"/>
          <w:sz w:val="28"/>
          <w:szCs w:val="28"/>
        </w:rPr>
        <w:tab/>
        <w:t>«При получении результатов предоставления муниципальной услуги в отношении несовершеннолетнего законным представителем несовершеннолетнего, являющимся заявителем, реализация права на получение результатов предоставления муниципальной услуги в отношении несовершеннолетнего, оформленных в форме документа на бумажном носителе, может осуществляться законным представителем несовершеннолетнего, не являющимся заявителем.</w:t>
      </w:r>
    </w:p>
    <w:p>
      <w:pPr>
        <w:pStyle w:val="Normal"/>
        <w:widowControl/>
        <w:numPr>
          <w:ilvl w:val="0"/>
          <w:numId w:val="2"/>
        </w:numPr>
        <w:suppressAutoHyphens w:val="true"/>
        <w:overflowPunct w:val="false"/>
        <w:bidi w:val="0"/>
        <w:spacing w:lineRule="auto" w:line="240" w:before="0" w:after="200"/>
        <w:ind w:firstLine="680" w:left="0" w:right="0"/>
        <w:contextualSpacing/>
        <w:jc w:val="both"/>
        <w:rPr>
          <w:rFonts w:ascii="Tinos" w:hAnsi="Tinos" w:cs="Tinos"/>
          <w:b w:val="false"/>
          <w:i w:val="false"/>
          <w:i w:val="false"/>
          <w:caps w:val="false"/>
          <w:smallCaps w:val="false"/>
          <w:color w:val="000000"/>
          <w:spacing w:val="0"/>
          <w:sz w:val="28"/>
          <w:szCs w:val="28"/>
          <w:shd w:fill="auto" w:val="clear"/>
        </w:rPr>
      </w:pPr>
      <w:r>
        <w:rPr>
          <w:rFonts w:cs="Tinos" w:ascii="Tinos" w:hAnsi="Tinos"/>
          <w:b w:val="false"/>
          <w:i w:val="false"/>
          <w:caps w:val="false"/>
          <w:smallCaps w:val="false"/>
          <w:color w:val="000000"/>
          <w:spacing w:val="0"/>
          <w:sz w:val="28"/>
          <w:szCs w:val="28"/>
        </w:rPr>
        <w:t>В этом случае заявитель, являющийся законным представителем несовершеннолетнего, в момент подачи заявления о предоставлении муниципальной услуги указывает фамилию, имя, отчество (при наличии), сведения о документе, удостоверяющем личность другого законного представителя несовершеннолетнего, уполномоченного на получение результатов предоставления услуги в отношении несовершеннолетнего.</w:t>
      </w:r>
    </w:p>
    <w:p>
      <w:pPr>
        <w:pStyle w:val="Normal"/>
        <w:widowControl/>
        <w:numPr>
          <w:ilvl w:val="0"/>
          <w:numId w:val="2"/>
        </w:numPr>
        <w:suppressAutoHyphens w:val="true"/>
        <w:overflowPunct w:val="false"/>
        <w:bidi w:val="0"/>
        <w:spacing w:lineRule="auto" w:line="240" w:before="0" w:after="200"/>
        <w:ind w:firstLine="680" w:left="0" w:right="0"/>
        <w:contextualSpacing/>
        <w:jc w:val="both"/>
        <w:rPr>
          <w:rFonts w:ascii="Tinos" w:hAnsi="Tinos" w:cs="Tinos"/>
          <w:b w:val="false"/>
          <w:i w:val="false"/>
          <w:i w:val="false"/>
          <w:caps w:val="false"/>
          <w:smallCaps w:val="false"/>
          <w:color w:val="000000"/>
          <w:spacing w:val="0"/>
          <w:sz w:val="22"/>
          <w:szCs w:val="22"/>
          <w:shd w:fill="auto" w:val="clear"/>
        </w:rPr>
      </w:pPr>
      <w:r>
        <w:rPr>
          <w:rFonts w:cs="Tinos" w:ascii="Tinos" w:hAnsi="Tinos"/>
          <w:b w:val="false"/>
          <w:i w:val="false"/>
          <w:caps w:val="false"/>
          <w:smallCaps w:val="false"/>
          <w:color w:val="000000"/>
          <w:spacing w:val="0"/>
          <w:sz w:val="28"/>
          <w:szCs w:val="28"/>
          <w:shd w:fill="auto" w:val="clear"/>
        </w:rPr>
        <w:t xml:space="preserve">Результаты предоставления муниципальной услуги в отношении несовершеннолетнего, оформленные в форме документа на бумажном носителе, не могут быть предоставлены другому законному представителю несовершеннолетнего </w:t>
      </w:r>
    </w:p>
    <w:p>
      <w:pPr>
        <w:pStyle w:val="Normal"/>
        <w:widowControl/>
        <w:numPr>
          <w:ilvl w:val="0"/>
          <w:numId w:val="2"/>
        </w:numPr>
        <w:suppressAutoHyphens w:val="true"/>
        <w:overflowPunct w:val="false"/>
        <w:bidi w:val="0"/>
        <w:spacing w:lineRule="auto" w:line="240" w:before="0" w:after="200"/>
        <w:ind w:firstLine="680" w:left="0" w:right="0"/>
        <w:contextualSpacing/>
        <w:jc w:val="center"/>
        <w:rPr>
          <w:rFonts w:ascii="Tinos" w:hAnsi="Tinos" w:cs="Tinos"/>
          <w:sz w:val="28"/>
          <w:szCs w:val="28"/>
        </w:rPr>
      </w:pPr>
      <w:r>
        <w:rPr>
          <w:rFonts w:cs="Tinos" w:ascii="Tinos" w:hAnsi="Tinos"/>
          <w:b w:val="false"/>
          <w:i w:val="false"/>
          <w:caps w:val="false"/>
          <w:smallCaps w:val="false"/>
          <w:color w:val="000000"/>
          <w:spacing w:val="0"/>
          <w:sz w:val="22"/>
          <w:szCs w:val="22"/>
          <w:shd w:fill="auto" w:val="clear"/>
        </w:rPr>
        <w:t>2</w:t>
      </w:r>
    </w:p>
    <w:p>
      <w:pPr>
        <w:pStyle w:val="Normal"/>
        <w:widowControl/>
        <w:numPr>
          <w:ilvl w:val="0"/>
          <w:numId w:val="2"/>
        </w:numPr>
        <w:suppressAutoHyphens w:val="true"/>
        <w:overflowPunct w:val="false"/>
        <w:bidi w:val="0"/>
        <w:spacing w:lineRule="auto" w:line="240" w:before="0" w:after="200"/>
        <w:ind w:firstLine="680" w:left="0" w:right="0"/>
        <w:contextualSpacing/>
        <w:jc w:val="both"/>
        <w:rPr>
          <w:rFonts w:ascii="Tinos" w:hAnsi="Tinos" w:cs="Tinos"/>
          <w:sz w:val="28"/>
          <w:szCs w:val="28"/>
        </w:rPr>
      </w:pPr>
      <w:r>
        <w:rPr>
          <w:rFonts w:cs="Tinos" w:ascii="Tinos" w:hAnsi="Tinos"/>
          <w:sz w:val="28"/>
          <w:szCs w:val="28"/>
        </w:rPr>
      </w:r>
    </w:p>
    <w:p>
      <w:pPr>
        <w:pStyle w:val="Normal"/>
        <w:widowControl/>
        <w:numPr>
          <w:ilvl w:val="0"/>
          <w:numId w:val="2"/>
        </w:numPr>
        <w:suppressAutoHyphens w:val="true"/>
        <w:overflowPunct w:val="false"/>
        <w:bidi w:val="0"/>
        <w:spacing w:lineRule="auto" w:line="240" w:before="0" w:after="200"/>
        <w:ind w:firstLine="680" w:left="0" w:right="0"/>
        <w:contextualSpacing/>
        <w:jc w:val="both"/>
        <w:rPr>
          <w:rFonts w:ascii="Tinos" w:hAnsi="Tinos" w:cs="Tinos"/>
          <w:sz w:val="28"/>
          <w:szCs w:val="28"/>
        </w:rPr>
      </w:pPr>
      <w:r>
        <w:rPr>
          <w:rFonts w:cs="Tinos" w:ascii="Tinos" w:hAnsi="Tinos"/>
          <w:sz w:val="28"/>
          <w:szCs w:val="28"/>
        </w:rPr>
      </w:r>
    </w:p>
    <w:p>
      <w:pPr>
        <w:pStyle w:val="Normal"/>
        <w:widowControl/>
        <w:numPr>
          <w:ilvl w:val="0"/>
          <w:numId w:val="0"/>
        </w:numPr>
        <w:suppressAutoHyphens w:val="true"/>
        <w:overflowPunct w:val="false"/>
        <w:bidi w:val="0"/>
        <w:spacing w:lineRule="auto" w:line="240" w:before="0" w:after="200"/>
        <w:ind w:hanging="0" w:left="0" w:right="0"/>
        <w:contextualSpacing/>
        <w:jc w:val="both"/>
        <w:rPr>
          <w:rFonts w:ascii="Tinos" w:hAnsi="Tinos" w:cs="Tinos"/>
          <w:b w:val="false"/>
          <w:i w:val="false"/>
          <w:i w:val="false"/>
          <w:caps w:val="false"/>
          <w:smallCaps w:val="false"/>
          <w:color w:val="000000"/>
          <w:spacing w:val="0"/>
          <w:sz w:val="28"/>
          <w:szCs w:val="28"/>
          <w:shd w:fill="auto" w:val="clear"/>
        </w:rPr>
      </w:pPr>
      <w:r>
        <w:rPr>
          <w:rFonts w:cs="Tinos" w:ascii="Tinos" w:hAnsi="Tinos"/>
          <w:b w:val="false"/>
          <w:i w:val="false"/>
          <w:caps w:val="false"/>
          <w:smallCaps w:val="false"/>
          <w:color w:val="000000"/>
          <w:spacing w:val="0"/>
          <w:sz w:val="28"/>
          <w:szCs w:val="28"/>
          <w:shd w:fill="auto" w:val="clear"/>
        </w:rPr>
        <w:t>в случае, если заявитель в момент подачи заявления о предоставлении муниципальной услуги выразил письменно желание получить запрашиваемые результаты предоставления муниципальной услуги в отношении несовершеннолетнего лично.».</w:t>
      </w:r>
    </w:p>
    <w:p>
      <w:pPr>
        <w:pStyle w:val="Normal"/>
        <w:widowControl/>
        <w:numPr>
          <w:ilvl w:val="0"/>
          <w:numId w:val="2"/>
        </w:numPr>
        <w:suppressAutoHyphens w:val="true"/>
        <w:overflowPunct w:val="false"/>
        <w:bidi w:val="0"/>
        <w:spacing w:lineRule="auto" w:line="240" w:before="0" w:after="200"/>
        <w:ind w:firstLine="680" w:left="0" w:right="0"/>
        <w:contextualSpacing/>
        <w:jc w:val="both"/>
        <w:rPr>
          <w:rFonts w:ascii="Tinos" w:hAnsi="Tinos" w:cs="Tinos"/>
          <w:sz w:val="28"/>
          <w:szCs w:val="28"/>
        </w:rPr>
      </w:pPr>
      <w:r>
        <w:rPr>
          <w:rFonts w:cs="Tinos" w:ascii="Tinos" w:hAnsi="Tinos"/>
          <w:sz w:val="28"/>
          <w:szCs w:val="28"/>
        </w:rPr>
        <w:t>1.2. В пункте 3.3.5 и первом абзаце пункта 3.3.6 после слов «или реконструкции» дополнить словами «садового дома жилым домом и жилого дома садовым домом».</w:t>
      </w:r>
    </w:p>
    <w:p>
      <w:pPr>
        <w:pStyle w:val="Normal"/>
        <w:widowControl/>
        <w:numPr>
          <w:ilvl w:val="0"/>
          <w:numId w:val="2"/>
        </w:numPr>
        <w:suppressAutoHyphens w:val="true"/>
        <w:overflowPunct w:val="false"/>
        <w:bidi w:val="0"/>
        <w:spacing w:lineRule="auto" w:line="240" w:before="0" w:after="200"/>
        <w:ind w:firstLine="680" w:left="0" w:right="0"/>
        <w:contextualSpacing/>
        <w:jc w:val="both"/>
        <w:rPr>
          <w:rFonts w:ascii="Tinos" w:hAnsi="Tinos" w:cs="Tinos"/>
          <w:sz w:val="28"/>
          <w:szCs w:val="28"/>
        </w:rPr>
      </w:pPr>
      <w:r>
        <w:rPr>
          <w:rFonts w:cs="Tinos" w:ascii="Tinos" w:hAnsi="Tinos"/>
          <w:sz w:val="28"/>
          <w:szCs w:val="28"/>
        </w:rPr>
        <w:t>1.3. Пункт 2.13.2 исключить.</w:t>
      </w:r>
    </w:p>
    <w:p>
      <w:pPr>
        <w:pStyle w:val="Normal"/>
        <w:widowControl/>
        <w:numPr>
          <w:ilvl w:val="0"/>
          <w:numId w:val="2"/>
        </w:numPr>
        <w:suppressAutoHyphens w:val="true"/>
        <w:overflowPunct w:val="false"/>
        <w:bidi w:val="0"/>
        <w:spacing w:lineRule="auto" w:line="240" w:before="0" w:after="29"/>
        <w:ind w:firstLine="680" w:left="0" w:right="0"/>
        <w:contextualSpacing/>
        <w:jc w:val="both"/>
        <w:rPr>
          <w:rFonts w:ascii="Tinos" w:hAnsi="Tinos" w:cs="Tinos"/>
          <w:b w:val="false"/>
          <w:color w:val="00000A"/>
          <w:sz w:val="28"/>
          <w:szCs w:val="28"/>
        </w:rPr>
      </w:pPr>
      <w:r>
        <w:rPr>
          <w:rFonts w:cs="Tinos" w:ascii="Tinos" w:hAnsi="Tinos"/>
          <w:sz w:val="28"/>
          <w:szCs w:val="28"/>
        </w:rPr>
        <w:t xml:space="preserve">1.4. </w:t>
      </w:r>
      <w:r>
        <w:rPr>
          <w:rFonts w:cs="Tinos" w:ascii="Tinos" w:hAnsi="Tinos"/>
          <w:b w:val="false"/>
          <w:color w:val="000000"/>
          <w:sz w:val="28"/>
          <w:szCs w:val="28"/>
        </w:rPr>
        <w:t>Абзац второй пункта 5.5.3 исключить.</w:t>
      </w:r>
    </w:p>
    <w:p>
      <w:pPr>
        <w:pStyle w:val="BodyText"/>
        <w:widowControl/>
        <w:numPr>
          <w:ilvl w:val="0"/>
          <w:numId w:val="2"/>
        </w:numPr>
        <w:suppressAutoHyphens w:val="true"/>
        <w:overflowPunct w:val="false"/>
        <w:bidi w:val="0"/>
        <w:spacing w:lineRule="auto" w:line="240" w:before="0" w:after="283"/>
        <w:ind w:firstLine="680" w:left="0" w:right="0"/>
        <w:jc w:val="both"/>
        <w:rPr>
          <w:sz w:val="28"/>
          <w:szCs w:val="28"/>
        </w:rPr>
      </w:pPr>
      <w:r>
        <w:rPr>
          <w:rFonts w:cs="Tinos" w:ascii="Tinos" w:hAnsi="Tinos"/>
          <w:b w:val="false"/>
          <w:color w:val="00000A"/>
          <w:sz w:val="28"/>
          <w:szCs w:val="28"/>
        </w:rPr>
        <w:tab/>
        <w:t>2.</w:t>
      </w:r>
      <w:r>
        <w:rPr>
          <w:rFonts w:cs="Tinos" w:ascii="Tinos" w:hAnsi="Tinos"/>
          <w:b/>
          <w:color w:val="00000A"/>
          <w:sz w:val="28"/>
          <w:szCs w:val="28"/>
        </w:rPr>
        <w:t xml:space="preserve"> </w:t>
      </w:r>
      <w:r>
        <w:rPr>
          <w:rFonts w:cs="Tinos" w:ascii="Tinos" w:hAnsi="Tinos"/>
          <w:b w:val="false"/>
          <w:color w:val="000000"/>
          <w:sz w:val="28"/>
          <w:szCs w:val="28"/>
        </w:rPr>
        <w:t>Настоящее постановление вступает в силу после официального опубликования в приложении в газете «Тотемские вести», подлежит размещению на официальном сайте Тотемского муниципального округа.</w:t>
      </w:r>
    </w:p>
    <w:p>
      <w:pPr>
        <w:pStyle w:val="Heading2"/>
        <w:widowControl/>
        <w:numPr>
          <w:ilvl w:val="0"/>
          <w:numId w:val="2"/>
        </w:numPr>
        <w:tabs>
          <w:tab w:val="clear" w:pos="708"/>
          <w:tab w:val="left" w:pos="0" w:leader="none"/>
        </w:tabs>
        <w:suppressAutoHyphens w:val="true"/>
        <w:overflowPunct w:val="false"/>
        <w:bidi w:val="0"/>
        <w:spacing w:lineRule="auto" w:line="240"/>
        <w:ind w:firstLine="680" w:left="0" w:right="0"/>
        <w:jc w:val="both"/>
        <w:rPr>
          <w:sz w:val="28"/>
          <w:szCs w:val="28"/>
        </w:rPr>
      </w:pPr>
      <w:r>
        <w:rPr>
          <w:sz w:val="28"/>
          <w:szCs w:val="28"/>
        </w:rPr>
      </w:r>
    </w:p>
    <w:p>
      <w:pPr>
        <w:pStyle w:val="Normal"/>
        <w:widowControl/>
        <w:bidi w:val="0"/>
        <w:ind w:firstLine="737" w:left="0" w:right="0"/>
        <w:jc w:val="both"/>
        <w:rPr>
          <w:sz w:val="28"/>
          <w:szCs w:val="28"/>
        </w:rPr>
      </w:pPr>
      <w:r>
        <w:rPr>
          <w:sz w:val="28"/>
          <w:szCs w:val="28"/>
        </w:rPr>
      </w:r>
    </w:p>
    <w:p>
      <w:pPr>
        <w:pStyle w:val="Normal"/>
        <w:ind w:firstLine="737" w:left="0" w:right="0"/>
        <w:jc w:val="both"/>
        <w:rPr/>
      </w:pPr>
      <w:r>
        <w:rPr>
          <w:sz w:val="28"/>
          <w:szCs w:val="28"/>
        </w:rPr>
        <w:t xml:space="preserve">Глава Тотемского муниципального округа        </w:t>
        <w:tab/>
        <w:tab/>
        <w:t xml:space="preserve">       С.Л. Селяни</w:t>
      </w:r>
      <w:bookmarkStart w:id="4" w:name="P476_Копия_1"/>
      <w:bookmarkEnd w:id="4"/>
      <w:r>
        <w:rPr>
          <w:sz w:val="28"/>
          <w:szCs w:val="28"/>
        </w:rPr>
        <w:t>н</w:t>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ind w:firstLine="737" w:left="0" w:right="0"/>
        <w:jc w:val="both"/>
        <w:rPr>
          <w:sz w:val="28"/>
          <w:szCs w:val="28"/>
        </w:rPr>
      </w:pPr>
      <w:r>
        <w:rPr>
          <w:sz w:val="28"/>
          <w:szCs w:val="28"/>
        </w:rPr>
      </w:r>
    </w:p>
    <w:p>
      <w:pPr>
        <w:pStyle w:val="Normal"/>
        <w:tabs>
          <w:tab w:val="clear" w:pos="708"/>
          <w:tab w:val="left" w:pos="4111" w:leader="none"/>
        </w:tabs>
        <w:jc w:val="center"/>
        <w:rPr>
          <w:sz w:val="22"/>
        </w:rPr>
      </w:pPr>
      <w:r>
        <w:rPr>
          <w:sz w:val="22"/>
        </w:rPr>
      </w:r>
    </w:p>
    <w:p>
      <w:pPr>
        <w:pStyle w:val="Normal"/>
        <w:tabs>
          <w:tab w:val="clear" w:pos="708"/>
          <w:tab w:val="left" w:pos="4111" w:leader="none"/>
        </w:tabs>
        <w:jc w:val="center"/>
        <w:rPr>
          <w:sz w:val="22"/>
        </w:rPr>
      </w:pPr>
      <w:r>
        <w:rPr>
          <w:sz w:val="22"/>
        </w:rPr>
      </w:r>
    </w:p>
    <w:p>
      <w:pPr>
        <w:pStyle w:val="Normal"/>
        <w:tabs>
          <w:tab w:val="clear" w:pos="708"/>
          <w:tab w:val="left" w:pos="4111" w:leader="none"/>
        </w:tabs>
        <w:jc w:val="center"/>
        <w:rPr>
          <w:sz w:val="22"/>
        </w:rPr>
      </w:pPr>
      <w:r>
        <w:rPr>
          <w:sz w:val="22"/>
        </w:rPr>
      </w:r>
    </w:p>
    <w:p>
      <w:pPr>
        <w:pStyle w:val="Normal"/>
        <w:tabs>
          <w:tab w:val="clear" w:pos="708"/>
          <w:tab w:val="left" w:pos="4111" w:leader="none"/>
        </w:tabs>
        <w:jc w:val="center"/>
        <w:rPr>
          <w:sz w:val="22"/>
        </w:rPr>
      </w:pPr>
      <w:r>
        <w:rPr/>
        <w:drawing>
          <wp:inline distT="0" distB="0" distL="0" distR="0">
            <wp:extent cx="488950" cy="595630"/>
            <wp:effectExtent l="0" t="0" r="0" b="0"/>
            <wp:docPr id="3" name="Pictur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
                    <pic:cNvPicPr>
                      <a:picLocks noChangeAspect="1" noChangeArrowheads="1"/>
                    </pic:cNvPicPr>
                  </pic:nvPicPr>
                  <pic:blipFill>
                    <a:blip r:embed="rId4"/>
                    <a:srcRect l="-1988" t="-1651" r="-1988" b="-1651"/>
                    <a:stretch>
                      <a:fillRect/>
                    </a:stretch>
                  </pic:blipFill>
                  <pic:spPr bwMode="auto">
                    <a:xfrm>
                      <a:off x="0" y="0"/>
                      <a:ext cx="488950" cy="595630"/>
                    </a:xfrm>
                    <a:prstGeom prst="rect">
                      <a:avLst/>
                    </a:prstGeom>
                  </pic:spPr>
                </pic:pic>
              </a:graphicData>
            </a:graphic>
          </wp:inline>
        </w:drawing>
      </w:r>
    </w:p>
    <w:p>
      <w:pPr>
        <w:pStyle w:val="Normal"/>
        <w:rPr>
          <w:sz w:val="22"/>
        </w:rPr>
      </w:pPr>
      <w:r>
        <w:rPr>
          <w:sz w:val="22"/>
        </w:rPr>
      </w:r>
    </w:p>
    <w:p>
      <w:pPr>
        <w:pStyle w:val="Normal"/>
        <w:jc w:val="center"/>
        <w:rPr>
          <w:b/>
          <w:sz w:val="22"/>
        </w:rPr>
      </w:pPr>
      <w:r>
        <w:rPr>
          <w:b/>
          <w:sz w:val="22"/>
        </w:rPr>
      </w:r>
    </w:p>
    <w:p>
      <w:pPr>
        <w:pStyle w:val="Normal"/>
        <w:jc w:val="center"/>
        <w:rPr/>
      </w:pPr>
      <w:r>
        <w:rPr>
          <w:b/>
          <w:sz w:val="28"/>
        </w:rPr>
        <w:t>АДМИНИСТРАЦИЯ ТОТЕМСКОГО</w:t>
      </w:r>
      <w:r>
        <w:rPr>
          <w:b/>
          <w:sz w:val="29"/>
        </w:rPr>
        <w:t xml:space="preserve"> </w:t>
      </w:r>
      <w:r>
        <w:rPr>
          <w:b/>
          <w:sz w:val="28"/>
        </w:rPr>
        <w:t>МУНИЦИПАЛЬНОГО ОКРУГА</w:t>
      </w:r>
    </w:p>
    <w:p>
      <w:pPr>
        <w:pStyle w:val="Normal"/>
        <w:rPr/>
      </w:pPr>
      <w:r>
        <w:rPr/>
      </w:r>
    </w:p>
    <w:p>
      <w:pPr>
        <w:pStyle w:val="Heading4"/>
        <w:numPr>
          <w:ilvl w:val="3"/>
          <w:numId w:val="1"/>
        </w:numPr>
        <w:ind w:hanging="0" w:left="0" w:right="0"/>
        <w:rPr/>
      </w:pPr>
      <w:r>
        <w:rPr/>
        <w:t>ПОСТАНОВЛЕНИЕ</w:t>
      </w:r>
    </w:p>
    <w:p>
      <w:pPr>
        <w:pStyle w:val="Normal"/>
        <w:rPr/>
      </w:pPr>
      <w:r>
        <w:rPr/>
      </w:r>
    </w:p>
    <w:p>
      <w:pPr>
        <w:pStyle w:val="Normal"/>
        <w:rPr/>
      </w:pPr>
      <w:r>
        <w:rPr>
          <w:sz w:val="29"/>
        </w:rPr>
        <w:t>От 24.11.2023                                                                                            № 1669</w:t>
      </w:r>
    </w:p>
    <w:p>
      <w:pPr>
        <w:pStyle w:val="Normal"/>
        <w:jc w:val="center"/>
        <w:rPr/>
      </w:pPr>
      <w:r>
        <w:rPr/>
        <w:t>г. Тотьма</w:t>
      </w:r>
    </w:p>
    <w:p>
      <w:pPr>
        <w:pStyle w:val="Normal"/>
        <w:jc w:val="both"/>
        <w:rPr>
          <w:sz w:val="28"/>
        </w:rPr>
      </w:pPr>
      <w:r>
        <w:rPr>
          <w:sz w:val="28"/>
        </w:rPr>
      </w:r>
    </w:p>
    <w:p>
      <w:pPr>
        <w:pStyle w:val="Normal"/>
        <w:jc w:val="both"/>
        <w:rPr>
          <w:sz w:val="28"/>
        </w:rPr>
      </w:pPr>
      <w:r>
        <w:rPr>
          <w:sz w:val="28"/>
        </w:rPr>
      </w:r>
    </w:p>
    <w:p>
      <w:pPr>
        <w:pStyle w:val="Normal"/>
        <w:rPr/>
      </w:pPr>
      <w:r>
        <w:rPr>
          <w:sz w:val="28"/>
        </w:rPr>
        <w:t xml:space="preserve">Об утверждении административного </w:t>
      </w:r>
      <w:r>
        <w:rPr>
          <w:color w:val="000000"/>
          <w:sz w:val="28"/>
        </w:rPr>
        <w:t xml:space="preserve">регламента </w:t>
      </w:r>
    </w:p>
    <w:p>
      <w:pPr>
        <w:pStyle w:val="Normal"/>
        <w:rPr/>
      </w:pPr>
      <w:r>
        <w:rPr>
          <w:sz w:val="28"/>
        </w:rPr>
        <w:t xml:space="preserve">предоставления муниципальной услуги по признанию </w:t>
      </w:r>
    </w:p>
    <w:p>
      <w:pPr>
        <w:pStyle w:val="Normal"/>
        <w:rPr/>
      </w:pPr>
      <w:r>
        <w:rPr>
          <w:sz w:val="28"/>
        </w:rPr>
        <w:t xml:space="preserve">жилого помещения непригодным для проживания и </w:t>
      </w:r>
    </w:p>
    <w:p>
      <w:pPr>
        <w:pStyle w:val="Normal"/>
        <w:rPr/>
      </w:pPr>
      <w:r>
        <w:rPr>
          <w:sz w:val="28"/>
        </w:rPr>
        <w:t>многоквартирного дома аварийным и</w:t>
      </w:r>
    </w:p>
    <w:p>
      <w:pPr>
        <w:pStyle w:val="Normal"/>
        <w:rPr/>
      </w:pPr>
      <w:r>
        <w:rPr>
          <w:sz w:val="28"/>
        </w:rPr>
        <w:t xml:space="preserve">подлежащим сносу или реконструкции </w:t>
      </w:r>
    </w:p>
    <w:p>
      <w:pPr>
        <w:pStyle w:val="Normal"/>
        <w:rPr/>
      </w:pPr>
      <w:r>
        <w:rPr>
          <w:sz w:val="28"/>
        </w:rPr>
        <w:t>на территории Тотемского муниципального округа</w:t>
      </w:r>
    </w:p>
    <w:p>
      <w:pPr>
        <w:pStyle w:val="Normal"/>
        <w:rPr>
          <w:rFonts w:ascii="Times New Roman" w:hAnsi="Times New Roman"/>
          <w:sz w:val="28"/>
        </w:rPr>
      </w:pPr>
      <w:r>
        <w:rPr>
          <w:sz w:val="28"/>
        </w:rPr>
      </w:r>
    </w:p>
    <w:p>
      <w:pPr>
        <w:pStyle w:val="Normal"/>
        <w:rPr>
          <w:rFonts w:ascii="Times New Roman" w:hAnsi="Times New Roman"/>
          <w:sz w:val="28"/>
        </w:rPr>
      </w:pPr>
      <w:r>
        <w:rPr>
          <w:sz w:val="28"/>
        </w:rPr>
      </w:r>
    </w:p>
    <w:p>
      <w:pPr>
        <w:pStyle w:val="Normal"/>
        <w:widowControl/>
        <w:ind w:firstLine="737" w:left="0" w:right="0"/>
        <w:jc w:val="both"/>
        <w:rPr/>
      </w:pPr>
      <w:r>
        <w:rPr>
          <w:b w:val="false"/>
          <w:color w:val="00000A"/>
          <w:spacing w:val="0"/>
          <w:sz w:val="28"/>
        </w:rPr>
        <w:t xml:space="preserve">В соответствии с Федеральным законом от 27 июля 2010 года № 210-ФЗ «Об организации предоставления государственных и муниципальных услуг»,  постановлением администрации Тотемского муниципального округа от 03 февраля 2023 года № 76 «Об утверждении порядка разработки и утверждения административных регламентов предоставления муниципальных услуг администрацией Тотемского муниципального округа», </w:t>
      </w:r>
      <w:r>
        <w:rPr>
          <w:b/>
          <w:color w:val="00000A"/>
          <w:sz w:val="28"/>
        </w:rPr>
        <w:t>ПОСТАНОВЛЯЕТ</w:t>
      </w:r>
      <w:r>
        <w:rPr>
          <w:b w:val="false"/>
          <w:color w:val="00000A"/>
          <w:sz w:val="28"/>
        </w:rPr>
        <w:t>:</w:t>
      </w:r>
    </w:p>
    <w:p>
      <w:pPr>
        <w:pStyle w:val="Normal"/>
        <w:widowControl/>
        <w:ind w:firstLine="737" w:left="0" w:right="0"/>
        <w:jc w:val="both"/>
        <w:rPr>
          <w:rFonts w:ascii="Times New Roman" w:hAnsi="Times New Roman"/>
          <w:sz w:val="28"/>
        </w:rPr>
      </w:pPr>
      <w:r>
        <w:rPr>
          <w:sz w:val="28"/>
        </w:rPr>
      </w:r>
    </w:p>
    <w:p>
      <w:pPr>
        <w:pStyle w:val="Normal"/>
        <w:widowControl/>
        <w:ind w:firstLine="737" w:left="0" w:right="0"/>
        <w:jc w:val="both"/>
        <w:rPr/>
      </w:pPr>
      <w:r>
        <w:rPr>
          <w:sz w:val="28"/>
        </w:rPr>
        <w:t>1. Утвердить прилагаемый административный регламент предоставления муниципальной услуги по признанию жилого помещения непригодным для проживания и многоквартирного дома аварийным и подлежащим сносу или реконструкции на территории Тотемского муниципального округа.</w:t>
      </w:r>
    </w:p>
    <w:p>
      <w:pPr>
        <w:pStyle w:val="Normal"/>
        <w:widowControl/>
        <w:ind w:firstLine="737" w:left="0" w:right="0"/>
        <w:jc w:val="both"/>
        <w:rPr/>
      </w:pPr>
      <w:r>
        <w:rPr>
          <w:sz w:val="28"/>
        </w:rPr>
        <w:t>2. Признать утратившим силу постановления администрации Тотемского   муниципального района:</w:t>
      </w:r>
    </w:p>
    <w:p>
      <w:pPr>
        <w:pStyle w:val="Normal"/>
        <w:widowControl/>
        <w:ind w:firstLine="737" w:left="0" w:right="0"/>
        <w:jc w:val="both"/>
        <w:rPr/>
      </w:pPr>
      <w:r>
        <w:rPr>
          <w:color w:val="00000A"/>
          <w:sz w:val="28"/>
        </w:rPr>
        <w:t>- от 26.11.2020 года № 919 «</w:t>
      </w:r>
      <w:r>
        <w:rPr>
          <w:sz w:val="28"/>
        </w:rPr>
        <w:t>Об утверждении административного регламента предоставления муниципальной услуги по признанию жилого помещения непригодным для проживания и многоквартирного дома аварийным и подлежащим сносу или реконструкции на территории муниципального образования</w:t>
      </w:r>
      <w:r>
        <w:rPr>
          <w:color w:val="00000A"/>
          <w:sz w:val="28"/>
        </w:rPr>
        <w:t>»;</w:t>
      </w:r>
    </w:p>
    <w:p>
      <w:pPr>
        <w:pStyle w:val="Normal"/>
        <w:widowControl/>
        <w:ind w:firstLine="737" w:left="0" w:right="0"/>
        <w:jc w:val="both"/>
        <w:rPr/>
      </w:pPr>
      <w:r>
        <w:rPr>
          <w:color w:val="00000A"/>
          <w:sz w:val="28"/>
        </w:rPr>
        <w:t xml:space="preserve">- от 25.02.2022 года №157 «О внесении изменений в постановление администрации Тотемского муниципального района от 26 ноября 2020 года № 919». </w:t>
      </w:r>
    </w:p>
    <w:p>
      <w:pPr>
        <w:pStyle w:val="Normal"/>
        <w:widowControl/>
        <w:ind w:firstLine="737" w:left="0" w:right="0"/>
        <w:jc w:val="both"/>
        <w:rPr/>
      </w:pPr>
      <w:r>
        <w:rPr>
          <w:b w:val="false"/>
          <w:sz w:val="28"/>
        </w:rPr>
        <w:t xml:space="preserve">3. </w:t>
      </w:r>
      <w:r>
        <w:rPr>
          <w:b w:val="false"/>
          <w:spacing w:val="0"/>
          <w:sz w:val="28"/>
        </w:rPr>
        <w:t>Настоящее постановление вступает в силу после опубликования в приложении в газете «Тотемские вести» и подлежит размещению на официальном сайте Тотемского муниципального округа.</w:t>
      </w:r>
    </w:p>
    <w:p>
      <w:pPr>
        <w:pStyle w:val="Normal"/>
        <w:widowControl/>
        <w:ind w:hanging="0" w:left="0" w:right="0"/>
        <w:jc w:val="both"/>
        <w:rPr>
          <w:rFonts w:ascii="Times New Roman" w:hAnsi="Times New Roman"/>
          <w:sz w:val="44"/>
        </w:rPr>
      </w:pPr>
      <w:r>
        <w:rPr>
          <w:sz w:val="44"/>
        </w:rPr>
      </w:r>
    </w:p>
    <w:p>
      <w:pPr>
        <w:pStyle w:val="Normal"/>
        <w:widowControl/>
        <w:ind w:firstLine="567" w:left="0" w:right="0"/>
        <w:jc w:val="left"/>
        <w:rPr/>
      </w:pPr>
      <w:r>
        <w:rPr>
          <w:sz w:val="28"/>
        </w:rPr>
        <w:t xml:space="preserve">Глава Тотемского муниципального округа        </w:t>
      </w:r>
      <w:r>
        <w:rPr/>
        <w:tab/>
        <w:tab/>
        <w:tab/>
      </w:r>
      <w:r>
        <w:rPr>
          <w:sz w:val="28"/>
        </w:rPr>
        <w:t xml:space="preserve">       С.Л. Селянин</w:t>
      </w:r>
    </w:p>
    <w:p>
      <w:pPr>
        <w:pStyle w:val="Normal"/>
        <w:jc w:val="right"/>
        <w:rPr/>
      </w:pPr>
      <w:r>
        <w:rPr>
          <w:sz w:val="28"/>
        </w:rPr>
        <w:t>Утвержден</w:t>
      </w:r>
    </w:p>
    <w:p>
      <w:pPr>
        <w:pStyle w:val="Normal"/>
        <w:jc w:val="right"/>
        <w:rPr/>
      </w:pPr>
      <w:bookmarkStart w:id="5" w:name="_GoBack"/>
      <w:bookmarkEnd w:id="5"/>
      <w:r>
        <w:rPr>
          <w:sz w:val="28"/>
        </w:rPr>
        <w:t xml:space="preserve">постановлением администрации </w:t>
      </w:r>
    </w:p>
    <w:p>
      <w:pPr>
        <w:pStyle w:val="Normal"/>
        <w:jc w:val="right"/>
        <w:rPr/>
      </w:pPr>
      <w:r>
        <w:rPr>
          <w:sz w:val="28"/>
        </w:rPr>
        <w:t>Тотемского муниципального округа</w:t>
      </w:r>
    </w:p>
    <w:p>
      <w:pPr>
        <w:pStyle w:val="Normal"/>
        <w:jc w:val="right"/>
        <w:rPr/>
      </w:pPr>
      <w:r>
        <w:rPr>
          <w:sz w:val="28"/>
        </w:rPr>
        <w:t>от 24.11.2023 № 1669</w:t>
      </w:r>
    </w:p>
    <w:p>
      <w:pPr>
        <w:pStyle w:val="Normal"/>
        <w:widowControl w:val="false"/>
        <w:tabs>
          <w:tab w:val="clear" w:pos="708"/>
          <w:tab w:val="left" w:pos="6600" w:leader="none"/>
        </w:tabs>
        <w:spacing w:before="0" w:after="200"/>
        <w:ind w:firstLine="709" w:left="0" w:right="0"/>
        <w:contextualSpacing/>
        <w:jc w:val="right"/>
        <w:rPr/>
      </w:pPr>
      <w:r>
        <w:rPr>
          <w:b w:val="false"/>
          <w:color w:val="00000A"/>
          <w:sz w:val="28"/>
        </w:rPr>
        <w:t>(приложение)</w:t>
      </w:r>
    </w:p>
    <w:p>
      <w:pPr>
        <w:pStyle w:val="ConsPlusTitle1"/>
        <w:widowControl/>
        <w:jc w:val="both"/>
        <w:rPr>
          <w:rFonts w:ascii="Tinos" w:hAnsi="Tinos"/>
          <w:b w:val="false"/>
          <w:sz w:val="28"/>
        </w:rPr>
      </w:pPr>
      <w:r>
        <w:rPr>
          <w:rFonts w:ascii="Tinos" w:hAnsi="Tinos"/>
          <w:b w:val="false"/>
          <w:sz w:val="28"/>
        </w:rPr>
      </w:r>
    </w:p>
    <w:p>
      <w:pPr>
        <w:pStyle w:val="Normal"/>
        <w:widowControl/>
        <w:ind w:firstLine="680" w:left="0" w:right="0"/>
        <w:jc w:val="center"/>
        <w:rPr/>
      </w:pPr>
      <w:r>
        <w:rPr>
          <w:b/>
          <w:sz w:val="28"/>
        </w:rPr>
        <w:t xml:space="preserve">Административный регламент </w:t>
      </w:r>
    </w:p>
    <w:p>
      <w:pPr>
        <w:pStyle w:val="Normal"/>
        <w:widowControl/>
        <w:ind w:firstLine="680" w:left="0" w:right="0"/>
        <w:jc w:val="center"/>
        <w:rPr/>
      </w:pPr>
      <w:r>
        <w:rPr>
          <w:b/>
          <w:sz w:val="28"/>
        </w:rPr>
        <w:t xml:space="preserve">предоставления муниципальной услуги по признанию жилого помещения непригодным  для проживания и многоквартирного дома аварийным и подлежащим сносу или реконструкции на территории </w:t>
      </w:r>
    </w:p>
    <w:p>
      <w:pPr>
        <w:pStyle w:val="Normal"/>
        <w:widowControl/>
        <w:ind w:firstLine="680" w:left="0" w:right="0"/>
        <w:jc w:val="center"/>
        <w:rPr/>
      </w:pPr>
      <w:r>
        <w:rPr>
          <w:b/>
          <w:sz w:val="28"/>
        </w:rPr>
        <w:t>Тотемского муниципального округа</w:t>
      </w:r>
    </w:p>
    <w:p>
      <w:pPr>
        <w:pStyle w:val="Normal"/>
        <w:widowControl/>
        <w:ind w:firstLine="680" w:left="0" w:right="0"/>
        <w:jc w:val="center"/>
        <w:rPr>
          <w:rFonts w:ascii="Times New Roman" w:hAnsi="Times New Roman"/>
          <w:b/>
          <w:sz w:val="28"/>
        </w:rPr>
      </w:pPr>
      <w:r>
        <w:rPr>
          <w:b/>
          <w:sz w:val="28"/>
        </w:rPr>
      </w:r>
    </w:p>
    <w:p>
      <w:pPr>
        <w:pStyle w:val="Normal"/>
        <w:widowControl/>
        <w:ind w:firstLine="680" w:left="0" w:right="0"/>
        <w:jc w:val="center"/>
        <w:rPr/>
      </w:pPr>
      <w:r>
        <w:rPr>
          <w:b/>
          <w:sz w:val="28"/>
        </w:rPr>
        <w:t xml:space="preserve">I. Общие положения </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1.1. Административный регламент предоставления муниципальной услуги по признанию жилого помещения непригодным для проживания и многоквартирного дома аварийным и подлежащим сносу или реконструкции на территории Тотемского  муниципального округа (далее соответственно – административный регламент, муниципальная услуга) устанавливает порядок и стандарт предоставления муниципальной услуги.</w:t>
      </w:r>
    </w:p>
    <w:p>
      <w:pPr>
        <w:pStyle w:val="Normal"/>
        <w:widowControl/>
        <w:ind w:firstLine="680" w:left="0" w:right="0"/>
        <w:jc w:val="both"/>
        <w:rPr/>
      </w:pPr>
      <w:r>
        <w:rPr>
          <w:sz w:val="28"/>
        </w:rPr>
        <w:t>1.2. Заявителями при предоставлении муниципальной услуги являются физические и юридические лица, являющиеся собственниками помещений, правообладатели и наниматели жилых помещений либо их уполномоченные представители (далее – заявители).</w:t>
      </w:r>
    </w:p>
    <w:p>
      <w:pPr>
        <w:pStyle w:val="Normal"/>
        <w:widowControl/>
        <w:ind w:firstLine="680" w:left="0" w:right="0"/>
        <w:jc w:val="both"/>
        <w:rPr/>
      </w:pPr>
      <w:r>
        <w:rPr>
          <w:sz w:val="28"/>
        </w:rPr>
        <w:t>1.3. Муниципальную услугу предоставляет администрация Тотемского муниципального округа Вологодской области (далее – Уполномоченный орган).</w:t>
      </w:r>
    </w:p>
    <w:p>
      <w:pPr>
        <w:pStyle w:val="Normal"/>
        <w:widowControl/>
        <w:ind w:firstLine="680" w:left="0" w:right="0"/>
        <w:jc w:val="both"/>
        <w:rPr/>
      </w:pPr>
      <w:r>
        <w:rPr>
          <w:sz w:val="28"/>
          <w:u w:val="none"/>
        </w:rPr>
        <w:t xml:space="preserve">Место нахождения, график работы, справочные телефоны, адрес электронной почты Уполномоченного органа, МФЦ, а также формы обратной связи размещаются на странице Уполномоченного органа на </w:t>
      </w:r>
      <w:r>
        <w:rPr>
          <w:color w:val="00000A"/>
          <w:sz w:val="28"/>
          <w:u w:val="none"/>
        </w:rPr>
        <w:t xml:space="preserve">официальном сайте </w:t>
      </w:r>
      <w:r>
        <w:rPr>
          <w:sz w:val="28"/>
          <w:u w:val="none"/>
        </w:rPr>
        <w:t xml:space="preserve">Уполномоченного органа, на </w:t>
      </w:r>
      <w:r>
        <w:rPr>
          <w:color w:val="00000A"/>
          <w:sz w:val="28"/>
          <w:u w:val="none"/>
        </w:rPr>
        <w:t xml:space="preserve">Портале </w:t>
      </w:r>
      <w:r>
        <w:rPr>
          <w:sz w:val="28"/>
          <w:u w:val="none"/>
        </w:rPr>
        <w:t>государственных и муниципальных услуг (функций) Вологодской области.</w:t>
      </w:r>
    </w:p>
    <w:p>
      <w:pPr>
        <w:pStyle w:val="Normal"/>
        <w:widowControl/>
        <w:ind w:firstLine="680" w:left="0" w:right="0"/>
        <w:jc w:val="both"/>
        <w:rPr/>
      </w:pPr>
      <w:r>
        <w:rPr>
          <w:sz w:val="28"/>
        </w:rPr>
        <w:t>Адрес официального сайта Уполномоченного органа: httрs://35totemskij. gosuslugi.ru</w:t>
      </w:r>
    </w:p>
    <w:p>
      <w:pPr>
        <w:pStyle w:val="Normal"/>
        <w:widowControl/>
        <w:ind w:firstLine="680" w:left="0" w:right="0"/>
        <w:jc w:val="both"/>
        <w:rPr/>
      </w:pPr>
      <w:r>
        <w:rPr>
          <w:sz w:val="28"/>
        </w:rPr>
        <w:t>Адрес федеральной государственной информационной системы &lt;&lt;Единый портал государственных и муниципальных услуг (функций)&gt;&gt; (далее - Единый портал): в сети Интернет: httрs.gosuslugi.ru.</w:t>
      </w:r>
    </w:p>
    <w:p>
      <w:pPr>
        <w:pStyle w:val="Normal"/>
        <w:widowControl/>
        <w:ind w:firstLine="680" w:left="0" w:right="0"/>
        <w:jc w:val="both"/>
        <w:rPr/>
      </w:pPr>
      <w:r>
        <w:rPr>
          <w:sz w:val="28"/>
        </w:rPr>
        <w:t>Адрес государственной информационной системы &lt;&lt;Портал государственных и муниципальных услуг (функций) Вологодской области&gt;&gt; (далее– Региональный портал): https://gosuslugi35.ru.</w:t>
      </w:r>
    </w:p>
    <w:p>
      <w:pPr>
        <w:pStyle w:val="Normal"/>
        <w:widowControl/>
        <w:ind w:firstLine="680" w:left="0" w:right="0"/>
        <w:jc w:val="both"/>
        <w:rPr/>
      </w:pPr>
      <w:r>
        <w:rPr>
          <w:sz w:val="28"/>
        </w:rPr>
        <w:t>1.4. Способы получения информации о правилах предоставления муниципальной услуги:</w:t>
      </w:r>
    </w:p>
    <w:p>
      <w:pPr>
        <w:pStyle w:val="Normal"/>
        <w:widowControl/>
        <w:ind w:firstLine="680" w:left="0" w:right="0"/>
        <w:jc w:val="both"/>
        <w:rPr/>
      </w:pPr>
      <w:r>
        <w:rPr>
          <w:sz w:val="28"/>
        </w:rPr>
        <w:t>лично;</w:t>
      </w:r>
    </w:p>
    <w:p>
      <w:pPr>
        <w:pStyle w:val="Normal"/>
        <w:widowControl/>
        <w:ind w:firstLine="680" w:left="0" w:right="0"/>
        <w:jc w:val="both"/>
        <w:rPr/>
      </w:pPr>
      <w:r>
        <w:rPr>
          <w:sz w:val="28"/>
        </w:rPr>
        <w:t>посредством телефонной связи;</w:t>
      </w:r>
    </w:p>
    <w:p>
      <w:pPr>
        <w:pStyle w:val="Normal"/>
        <w:widowControl/>
        <w:ind w:firstLine="680" w:left="0" w:right="0"/>
        <w:jc w:val="both"/>
        <w:rPr/>
      </w:pPr>
      <w:r>
        <w:rPr>
          <w:sz w:val="28"/>
        </w:rPr>
        <w:t>посредством электронной почты,</w:t>
      </w:r>
    </w:p>
    <w:p>
      <w:pPr>
        <w:pStyle w:val="Normal"/>
        <w:widowControl/>
        <w:ind w:firstLine="680" w:left="0" w:right="0"/>
        <w:jc w:val="both"/>
        <w:rPr/>
      </w:pPr>
      <w:r>
        <w:rPr>
          <w:sz w:val="28"/>
        </w:rPr>
        <w:t>посредством почтовой связи;</w:t>
      </w:r>
    </w:p>
    <w:p>
      <w:pPr>
        <w:pStyle w:val="Normal"/>
        <w:widowControl/>
        <w:ind w:firstLine="680" w:left="0" w:right="0"/>
        <w:jc w:val="both"/>
        <w:rPr/>
      </w:pPr>
      <w:r>
        <w:rPr>
          <w:sz w:val="28"/>
        </w:rPr>
        <w:t xml:space="preserve">на информационных стендах в помещениях </w:t>
      </w:r>
      <w:r>
        <w:rPr>
          <w:i w:val="false"/>
          <w:sz w:val="28"/>
        </w:rPr>
        <w:t>Уполномоченного органа, МФЦ;</w:t>
      </w:r>
    </w:p>
    <w:p>
      <w:pPr>
        <w:pStyle w:val="Normal"/>
        <w:widowControl/>
        <w:ind w:firstLine="680" w:left="0" w:right="0"/>
        <w:jc w:val="both"/>
        <w:rPr/>
      </w:pPr>
      <w:r>
        <w:rPr>
          <w:sz w:val="28"/>
        </w:rPr>
        <w:t>на сайте в сети «Интернет»:</w:t>
      </w:r>
    </w:p>
    <w:p>
      <w:pPr>
        <w:pStyle w:val="Normal"/>
        <w:widowControl/>
        <w:ind w:firstLine="680" w:left="0" w:right="0"/>
        <w:jc w:val="both"/>
        <w:rPr/>
      </w:pPr>
      <w:r>
        <w:rPr>
          <w:sz w:val="28"/>
        </w:rPr>
        <w:t>на официальном сайте Уполномоченного органа, МФЦ;</w:t>
      </w:r>
    </w:p>
    <w:p>
      <w:pPr>
        <w:pStyle w:val="Normal"/>
        <w:widowControl/>
        <w:ind w:firstLine="680" w:left="0" w:right="0"/>
        <w:jc w:val="both"/>
        <w:rPr/>
      </w:pPr>
      <w:r>
        <w:rPr>
          <w:sz w:val="28"/>
        </w:rPr>
        <w:t>на Едином портале;</w:t>
      </w:r>
    </w:p>
    <w:p>
      <w:pPr>
        <w:pStyle w:val="Normal"/>
        <w:widowControl/>
        <w:ind w:firstLine="680" w:left="0" w:right="0"/>
        <w:jc w:val="both"/>
        <w:rPr/>
      </w:pPr>
      <w:r>
        <w:rPr>
          <w:sz w:val="28"/>
        </w:rPr>
        <w:t>на Региональном портале.</w:t>
      </w:r>
    </w:p>
    <w:p>
      <w:pPr>
        <w:pStyle w:val="Normal"/>
        <w:widowControl/>
        <w:ind w:firstLine="680" w:left="0" w:right="0"/>
        <w:jc w:val="both"/>
        <w:rPr/>
      </w:pPr>
      <w:r>
        <w:rPr>
          <w:sz w:val="28"/>
        </w:rPr>
        <w:t>1.5. Порядок информирования о предоставлении муниципальной услуги.</w:t>
      </w:r>
    </w:p>
    <w:p>
      <w:pPr>
        <w:pStyle w:val="Normal"/>
        <w:widowControl/>
        <w:ind w:firstLine="680" w:left="0" w:right="0"/>
        <w:jc w:val="both"/>
        <w:rPr/>
      </w:pPr>
      <w:r>
        <w:rPr>
          <w:sz w:val="28"/>
        </w:rPr>
        <w:t>1.5.1. Информирование о предоставлении муниципальной услуги осуществляется по следующим вопросам:</w:t>
      </w:r>
    </w:p>
    <w:p>
      <w:pPr>
        <w:pStyle w:val="Normal"/>
        <w:widowControl/>
        <w:ind w:firstLine="680" w:left="0" w:right="0"/>
        <w:jc w:val="both"/>
        <w:rPr/>
      </w:pPr>
      <w:r>
        <w:rPr>
          <w:sz w:val="28"/>
        </w:rPr>
        <w:t>место нахождения Уполномоченного органа, его структурных подразделений (при наличии), МФЦ;</w:t>
      </w:r>
    </w:p>
    <w:p>
      <w:pPr>
        <w:pStyle w:val="Normal"/>
        <w:widowControl/>
        <w:ind w:firstLine="680" w:left="0" w:right="0"/>
        <w:jc w:val="both"/>
        <w:rPr/>
      </w:pPr>
      <w:r>
        <w:rPr>
          <w:sz w:val="28"/>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pPr>
        <w:pStyle w:val="Normal"/>
        <w:widowControl/>
        <w:ind w:firstLine="680" w:left="0" w:right="0"/>
        <w:jc w:val="both"/>
        <w:rPr/>
      </w:pPr>
      <w:r>
        <w:rPr>
          <w:sz w:val="28"/>
        </w:rPr>
        <w:t>график работы Уполномоченного органа, МФЦ;</w:t>
      </w:r>
    </w:p>
    <w:p>
      <w:pPr>
        <w:pStyle w:val="Normal"/>
        <w:widowControl/>
        <w:ind w:firstLine="680" w:left="0" w:right="0"/>
        <w:jc w:val="both"/>
        <w:rPr/>
      </w:pPr>
      <w:r>
        <w:rPr>
          <w:sz w:val="28"/>
        </w:rPr>
        <w:t>адрес сайта в сети «Интернет» Уполномоченного органа, МФЦ;</w:t>
      </w:r>
    </w:p>
    <w:p>
      <w:pPr>
        <w:pStyle w:val="Normal"/>
        <w:widowControl/>
        <w:ind w:firstLine="680" w:left="0" w:right="0"/>
        <w:jc w:val="both"/>
        <w:rPr/>
      </w:pPr>
      <w:r>
        <w:rPr>
          <w:sz w:val="28"/>
        </w:rPr>
        <w:t>адрес электронной почты Уполномоченного органа, МФЦ;</w:t>
      </w:r>
    </w:p>
    <w:p>
      <w:pPr>
        <w:pStyle w:val="Normal"/>
        <w:widowControl/>
        <w:ind w:firstLine="680" w:left="0" w:right="0"/>
        <w:jc w:val="both"/>
        <w:rPr/>
      </w:pPr>
      <w:r>
        <w:rPr>
          <w:sz w:val="28"/>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pPr>
        <w:pStyle w:val="Normal"/>
        <w:widowControl/>
        <w:ind w:firstLine="680" w:left="0" w:right="0"/>
        <w:jc w:val="both"/>
        <w:rPr/>
      </w:pPr>
      <w:r>
        <w:rPr>
          <w:sz w:val="28"/>
        </w:rPr>
        <w:t>ход предоставления муниципальной услуги;</w:t>
      </w:r>
    </w:p>
    <w:p>
      <w:pPr>
        <w:pStyle w:val="Normal"/>
        <w:widowControl/>
        <w:ind w:firstLine="680" w:left="0" w:right="0"/>
        <w:jc w:val="both"/>
        <w:rPr/>
      </w:pPr>
      <w:r>
        <w:rPr>
          <w:sz w:val="28"/>
        </w:rPr>
        <w:t>административные процедуры предоставления муниципальной услуги;</w:t>
      </w:r>
    </w:p>
    <w:p>
      <w:pPr>
        <w:pStyle w:val="Normal"/>
        <w:widowControl/>
        <w:ind w:firstLine="680" w:left="0" w:right="0"/>
        <w:jc w:val="both"/>
        <w:rPr/>
      </w:pPr>
      <w:r>
        <w:rPr>
          <w:sz w:val="28"/>
        </w:rPr>
        <w:t>срок предоставления муниципальной услуги;</w:t>
      </w:r>
    </w:p>
    <w:p>
      <w:pPr>
        <w:pStyle w:val="Normal"/>
        <w:widowControl/>
        <w:ind w:firstLine="680" w:left="0" w:right="0"/>
        <w:jc w:val="both"/>
        <w:rPr/>
      </w:pPr>
      <w:r>
        <w:rPr>
          <w:sz w:val="28"/>
        </w:rPr>
        <w:t>порядок и формы контроля за предоставлением муниципальной услуги;</w:t>
      </w:r>
    </w:p>
    <w:p>
      <w:pPr>
        <w:pStyle w:val="Normal"/>
        <w:widowControl/>
        <w:ind w:firstLine="680" w:left="0" w:right="0"/>
        <w:jc w:val="both"/>
        <w:rPr/>
      </w:pPr>
      <w:r>
        <w:rPr>
          <w:sz w:val="28"/>
        </w:rPr>
        <w:t>основания для отказа в предоставлении муниципальной услуги;</w:t>
      </w:r>
    </w:p>
    <w:p>
      <w:pPr>
        <w:pStyle w:val="Normal"/>
        <w:widowControl/>
        <w:ind w:firstLine="680" w:left="0" w:right="0"/>
        <w:jc w:val="both"/>
        <w:rPr/>
      </w:pPr>
      <w:r>
        <w:rPr>
          <w:sz w:val="28"/>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pPr>
        <w:pStyle w:val="Normal"/>
        <w:widowControl/>
        <w:ind w:firstLine="680" w:left="0" w:right="0"/>
        <w:jc w:val="both"/>
        <w:rPr/>
      </w:pPr>
      <w:r>
        <w:rPr>
          <w:sz w:val="28"/>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pPr>
        <w:pStyle w:val="Normal"/>
        <w:widowControl/>
        <w:ind w:firstLine="680" w:left="0" w:right="0"/>
        <w:jc w:val="both"/>
        <w:rPr/>
      </w:pPr>
      <w:r>
        <w:rPr>
          <w:sz w:val="28"/>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pPr>
        <w:pStyle w:val="Normal"/>
        <w:widowControl/>
        <w:ind w:firstLine="680" w:left="0" w:right="0"/>
        <w:jc w:val="both"/>
        <w:rPr/>
      </w:pPr>
      <w:r>
        <w:rPr>
          <w:sz w:val="28"/>
        </w:rPr>
        <w:t>Информирование проводится на русском языке в форме индивидуального и публичного информирования.</w:t>
      </w:r>
    </w:p>
    <w:p>
      <w:pPr>
        <w:pStyle w:val="Normal"/>
        <w:widowControl/>
        <w:ind w:firstLine="680" w:left="0" w:right="0"/>
        <w:jc w:val="both"/>
        <w:rPr/>
      </w:pPr>
      <w:r>
        <w:rPr>
          <w:sz w:val="28"/>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pPr>
        <w:pStyle w:val="Normal"/>
        <w:widowControl/>
        <w:ind w:firstLine="680" w:left="0" w:right="0"/>
        <w:jc w:val="both"/>
        <w:rPr/>
      </w:pPr>
      <w:r>
        <w:rPr>
          <w:sz w:val="2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pPr>
        <w:pStyle w:val="Normal"/>
        <w:widowControl/>
        <w:ind w:firstLine="680" w:left="0" w:right="0"/>
        <w:jc w:val="both"/>
        <w:rPr/>
      </w:pPr>
      <w:r>
        <w:rPr>
          <w:sz w:val="28"/>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трех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pPr>
        <w:pStyle w:val="Normal"/>
        <w:widowControl/>
        <w:ind w:firstLine="680" w:left="0" w:right="0"/>
        <w:jc w:val="both"/>
        <w:rPr/>
      </w:pPr>
      <w:r>
        <w:rPr>
          <w:sz w:val="28"/>
        </w:rPr>
        <w:t>В случае если предоставление информации, необходимой заявителю, не представляется возможным посредством телефона,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pPr>
        <w:pStyle w:val="Normal"/>
        <w:widowControl/>
        <w:ind w:firstLine="680" w:left="0" w:right="0"/>
        <w:jc w:val="both"/>
        <w:rPr/>
      </w:pPr>
      <w:r>
        <w:rPr>
          <w:sz w:val="28"/>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(при наличии) Уполномоченного органа. </w:t>
      </w:r>
    </w:p>
    <w:p>
      <w:pPr>
        <w:pStyle w:val="Normal"/>
        <w:widowControl/>
        <w:ind w:firstLine="680" w:left="0" w:right="0"/>
        <w:jc w:val="both"/>
        <w:rPr/>
      </w:pPr>
      <w:r>
        <w:rPr>
          <w:sz w:val="2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pPr>
        <w:pStyle w:val="Normal"/>
        <w:widowControl/>
        <w:ind w:firstLine="680" w:left="0" w:right="0"/>
        <w:jc w:val="both"/>
        <w:rPr/>
      </w:pPr>
      <w:r>
        <w:rPr>
          <w:sz w:val="28"/>
        </w:rPr>
        <w:t>1.5.4.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w:t>
      </w:r>
    </w:p>
    <w:p>
      <w:pPr>
        <w:pStyle w:val="Normal"/>
        <w:widowControl/>
        <w:ind w:firstLine="680" w:left="0" w:right="0"/>
        <w:jc w:val="both"/>
        <w:rPr/>
      </w:pPr>
      <w:r>
        <w:rPr>
          <w:sz w:val="28"/>
        </w:rPr>
        <w:t>Ответ на обращение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pPr>
        <w:pStyle w:val="Normal"/>
        <w:widowControl/>
        <w:ind w:firstLine="680" w:left="0" w:right="0"/>
        <w:jc w:val="both"/>
        <w:rPr/>
      </w:pPr>
      <w:r>
        <w:rPr>
          <w:sz w:val="28"/>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pPr>
        <w:pStyle w:val="Normal"/>
        <w:widowControl/>
        <w:ind w:firstLine="680" w:left="0" w:right="0"/>
        <w:jc w:val="both"/>
        <w:rPr/>
      </w:pPr>
      <w:r>
        <w:rPr>
          <w:sz w:val="28"/>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pPr>
        <w:pStyle w:val="Normal"/>
        <w:widowControl/>
        <w:ind w:firstLine="680" w:left="0" w:right="0"/>
        <w:jc w:val="both"/>
        <w:rPr/>
      </w:pPr>
      <w:r>
        <w:rPr>
          <w:sz w:val="28"/>
        </w:rPr>
        <w:t>в средствах массовой информации;</w:t>
      </w:r>
    </w:p>
    <w:p>
      <w:pPr>
        <w:pStyle w:val="Normal"/>
        <w:widowControl/>
        <w:ind w:firstLine="680" w:left="0" w:right="0"/>
        <w:jc w:val="both"/>
        <w:rPr/>
      </w:pPr>
      <w:r>
        <w:rPr>
          <w:sz w:val="28"/>
        </w:rPr>
        <w:t>на официальном сайте в сети Интернет;</w:t>
      </w:r>
    </w:p>
    <w:p>
      <w:pPr>
        <w:pStyle w:val="Normal"/>
        <w:widowControl/>
        <w:ind w:firstLine="680" w:left="0" w:right="0"/>
        <w:jc w:val="both"/>
        <w:rPr/>
      </w:pPr>
      <w:r>
        <w:rPr>
          <w:sz w:val="28"/>
        </w:rPr>
        <w:t>на Едином портале;</w:t>
      </w:r>
    </w:p>
    <w:p>
      <w:pPr>
        <w:pStyle w:val="Normal"/>
        <w:widowControl/>
        <w:ind w:firstLine="680" w:left="0" w:right="0"/>
        <w:jc w:val="both"/>
        <w:rPr/>
      </w:pPr>
      <w:r>
        <w:rPr>
          <w:sz w:val="28"/>
        </w:rPr>
        <w:t>на Региональном портале;</w:t>
      </w:r>
    </w:p>
    <w:p>
      <w:pPr>
        <w:pStyle w:val="Normal"/>
        <w:widowControl/>
        <w:ind w:firstLine="680" w:left="0" w:right="0"/>
        <w:jc w:val="both"/>
        <w:rPr/>
      </w:pPr>
      <w:r>
        <w:rPr>
          <w:sz w:val="28"/>
        </w:rPr>
        <w:t>на информационных стендах Уполномоченного органа, МФЦ.</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b/>
          <w:sz w:val="28"/>
        </w:rPr>
        <w:t>II. Стандарт предоставления муниципальной услуги</w:t>
      </w:r>
    </w:p>
    <w:p>
      <w:pPr>
        <w:pStyle w:val="Normal"/>
        <w:widowControl/>
        <w:ind w:firstLine="680" w:left="0" w:right="0"/>
        <w:jc w:val="center"/>
        <w:rPr>
          <w:rFonts w:ascii="Times New Roman" w:hAnsi="Times New Roman"/>
          <w:b/>
          <w:sz w:val="28"/>
        </w:rPr>
      </w:pPr>
      <w:r>
        <w:rPr>
          <w:b/>
          <w:sz w:val="28"/>
        </w:rPr>
      </w:r>
    </w:p>
    <w:p>
      <w:pPr>
        <w:pStyle w:val="Normal"/>
        <w:widowControl/>
        <w:ind w:firstLine="680" w:left="0" w:right="0"/>
        <w:jc w:val="center"/>
        <w:rPr/>
      </w:pPr>
      <w:r>
        <w:rPr>
          <w:sz w:val="28"/>
        </w:rPr>
        <w:t>2.1.</w:t>
      </w:r>
      <w:r>
        <w:rPr/>
        <w:tab/>
      </w:r>
      <w:r>
        <w:rPr>
          <w:sz w:val="28"/>
        </w:rPr>
        <w:t>Наименование муниципальной услуги</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Признание жилого помещения непригодным для проживания и многоквартирного дома аварийным и подлежащим сносу или реконструкции на территории Тотемского  муниципального округа.</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sz w:val="28"/>
        </w:rPr>
        <w:t>2.2. Наименование органа местного самоуправления, предоставляющего муниципальную услугу</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 xml:space="preserve">2.2.1. </w:t>
      </w:r>
      <w:r>
        <w:rPr>
          <w:spacing w:val="-4"/>
          <w:sz w:val="28"/>
          <w:highlight w:val="white"/>
        </w:rPr>
        <w:t>Муниципальная услуга предоставляется:</w:t>
      </w:r>
    </w:p>
    <w:p>
      <w:pPr>
        <w:pStyle w:val="Normal"/>
        <w:widowControl/>
        <w:ind w:firstLine="680" w:left="0" w:right="0"/>
        <w:jc w:val="both"/>
        <w:rPr/>
      </w:pPr>
      <w:r>
        <w:rPr>
          <w:sz w:val="28"/>
        </w:rPr>
        <w:t>администрацией Тотемского муниципального округа. Структурным подразделением администрации Тотемского муниципального округа, осуществляющим деятельность по предоставлению муниципальной услуги, является отдел  архитектуры и градостроительства администрации округа.</w:t>
      </w:r>
    </w:p>
    <w:p>
      <w:pPr>
        <w:pStyle w:val="Normal"/>
        <w:widowControl/>
        <w:ind w:firstLine="680" w:left="0" w:right="0"/>
        <w:jc w:val="both"/>
        <w:rPr/>
      </w:pPr>
      <w:r>
        <w:rPr>
          <w:sz w:val="28"/>
        </w:rPr>
        <w:t>МФЦ по месту жительства заявителя - в части приема и (или) выдачи документов по предоставлению муниципальной услуги.</w:t>
      </w:r>
    </w:p>
    <w:p>
      <w:pPr>
        <w:pStyle w:val="Normal"/>
        <w:widowControl/>
        <w:ind w:firstLine="680" w:left="0" w:right="0"/>
        <w:jc w:val="both"/>
        <w:rPr/>
      </w:pPr>
      <w:r>
        <w:rPr>
          <w:sz w:val="28"/>
        </w:rPr>
        <w:t>Оценка и обследование помещения в целях признания жилого помещения непригодным для проживания граждан, а также многоквартирного дома в целях признания его аварийным и подлежащим сносу или реконструкции осуществляются межведомственной комиссией, создаваемой в этих целях (далее - Комиссия).</w:t>
      </w:r>
    </w:p>
    <w:p>
      <w:pPr>
        <w:pStyle w:val="Normal"/>
        <w:widowControl/>
        <w:ind w:firstLine="680" w:left="0" w:right="0"/>
        <w:jc w:val="both"/>
        <w:rPr/>
      </w:pPr>
      <w:r>
        <w:rPr>
          <w:sz w:val="28"/>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sz w:val="28"/>
        </w:rPr>
        <w:t>2.3. Результат предоставления муниципальной услуги</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 xml:space="preserve">2.3.1. Результатом предоставления муниципальной услуги является </w:t>
      </w:r>
      <w:bookmarkStart w:id="6" w:name="_GoBack1"/>
      <w:bookmarkEnd w:id="6"/>
      <w:r>
        <w:rPr>
          <w:sz w:val="28"/>
        </w:rPr>
        <w:t xml:space="preserve">направление заявителю распоряжения Уполномоченного органа о признании жилого помещения непригодным для проживания и многоквартирного дома аварийным и подлежащим сносу или реконструкции на территории </w:t>
      </w:r>
      <w:r>
        <w:rPr>
          <w:color w:val="00000A"/>
          <w:spacing w:val="-4"/>
          <w:sz w:val="28"/>
        </w:rPr>
        <w:t>Тотемского муниципального округа</w:t>
      </w:r>
      <w:r>
        <w:rPr>
          <w:sz w:val="28"/>
        </w:rPr>
        <w:t xml:space="preserve"> и заключения Комиссии либо решения об отказе в предоставлении муниципальной услуги.</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sz w:val="28"/>
        </w:rPr>
        <w:t>2.4. Срок предоставления муниципальной услуги</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Срок предоставления муниципальной услуги составляет 65 календарных дней со дня регистрации заявления в Уполномоченном органе (МФЦ).</w:t>
      </w:r>
    </w:p>
    <w:p>
      <w:pPr>
        <w:pStyle w:val="Normal"/>
        <w:widowControl/>
        <w:ind w:firstLine="680" w:left="0" w:right="0"/>
        <w:jc w:val="both"/>
        <w:rPr/>
      </w:pPr>
      <w:r>
        <w:rPr>
          <w:sz w:val="28"/>
        </w:rPr>
        <w:t xml:space="preserve">В случае, если в ходе работы Комиссия назначила дополнительные обследования и испытания в соответствии с пунктом 46 </w:t>
      </w:r>
      <w:hyperlink r:id="rId5">
        <w:r>
          <w:rPr>
            <w:rStyle w:val="ListLabel28"/>
            <w:color w:val="000000"/>
            <w:sz w:val="28"/>
            <w:u w:val="none"/>
          </w:rPr>
          <w:t>Положени</w:t>
        </w:r>
      </w:hyperlink>
      <w:r>
        <w:rPr>
          <w:sz w:val="28"/>
        </w:rPr>
        <w:t>я о признании помещения жилым помещением, жилого помещения непригодным для проживания, многоквартирного дома аварийным и подлежащим сносу или реконструкции, садового дома жилым домом и жилого дома садовым домом, утвержденного постановлением Правительства РФ от 28.01.2006 № 47, общий срок предоставления муниципальной услуги увеличивается на срок проведения дополнительных обследований и испытаний.</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sz w:val="28"/>
        </w:rPr>
        <w:t>2.5. Правовые основания для предоставления муниципальной услуги</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Предоставление муниципальной услуги осуществляется в соответствии с:</w:t>
      </w:r>
    </w:p>
    <w:p>
      <w:pPr>
        <w:pStyle w:val="Normal"/>
        <w:widowControl/>
        <w:ind w:firstLine="680" w:left="0" w:right="0"/>
        <w:jc w:val="both"/>
        <w:rPr/>
      </w:pPr>
      <w:hyperlink r:id="rId6">
        <w:r>
          <w:rPr>
            <w:rStyle w:val="ListLabel28"/>
            <w:color w:val="000000"/>
            <w:sz w:val="28"/>
            <w:u w:val="none"/>
          </w:rPr>
          <w:t>Конституцией</w:t>
        </w:r>
      </w:hyperlink>
      <w:r>
        <w:rPr>
          <w:sz w:val="28"/>
        </w:rPr>
        <w:t xml:space="preserve"> Российской Федерации;</w:t>
      </w:r>
    </w:p>
    <w:p>
      <w:pPr>
        <w:pStyle w:val="Normal"/>
        <w:widowControl/>
        <w:ind w:firstLine="680" w:left="0" w:right="0"/>
        <w:jc w:val="both"/>
        <w:rPr/>
      </w:pPr>
      <w:r>
        <w:rPr>
          <w:sz w:val="28"/>
        </w:rPr>
        <w:t xml:space="preserve">Жилищным </w:t>
      </w:r>
      <w:hyperlink r:id="rId7">
        <w:r>
          <w:rPr>
            <w:rStyle w:val="ListLabel28"/>
            <w:color w:val="000000"/>
            <w:sz w:val="28"/>
            <w:u w:val="none"/>
          </w:rPr>
          <w:t>кодекс</w:t>
        </w:r>
      </w:hyperlink>
      <w:r>
        <w:rPr>
          <w:sz w:val="28"/>
        </w:rPr>
        <w:t>ом Российской Федерации от 29 декабря 2004 года № 188-ФЗ;</w:t>
      </w:r>
    </w:p>
    <w:p>
      <w:pPr>
        <w:pStyle w:val="Normal"/>
        <w:widowControl/>
        <w:ind w:firstLine="680" w:left="0" w:right="0"/>
        <w:jc w:val="both"/>
        <w:rPr/>
      </w:pPr>
      <w:r>
        <w:rPr>
          <w:sz w:val="28"/>
        </w:rPr>
        <w:t>Гражданским кодексом Российской Федерации от 30 ноября 1994 года № 51-ФЗ;</w:t>
      </w:r>
    </w:p>
    <w:p>
      <w:pPr>
        <w:pStyle w:val="Normal"/>
        <w:widowControl/>
        <w:ind w:firstLine="680" w:left="0" w:right="0"/>
        <w:jc w:val="both"/>
        <w:rPr/>
      </w:pPr>
      <w:r>
        <w:rPr>
          <w:sz w:val="28"/>
        </w:rPr>
        <w:t xml:space="preserve">Федеральным </w:t>
      </w:r>
      <w:hyperlink r:id="rId8">
        <w:r>
          <w:rPr>
            <w:rStyle w:val="ListLabel28"/>
            <w:color w:val="000000"/>
            <w:sz w:val="28"/>
            <w:u w:val="none"/>
          </w:rPr>
          <w:t>закон</w:t>
        </w:r>
      </w:hyperlink>
      <w:r>
        <w:rPr>
          <w:sz w:val="28"/>
        </w:rPr>
        <w:t>ом от 6 октября 2003 года № 131-ФЗ «Об общих принципах организации местного самоуправления в Российской Федерации»;</w:t>
      </w:r>
    </w:p>
    <w:p>
      <w:pPr>
        <w:pStyle w:val="Normal"/>
        <w:widowControl/>
        <w:ind w:firstLine="680" w:left="0" w:right="0"/>
        <w:jc w:val="both"/>
        <w:rPr/>
      </w:pPr>
      <w:r>
        <w:rPr>
          <w:sz w:val="28"/>
        </w:rPr>
        <w:t xml:space="preserve">Федеральным </w:t>
      </w:r>
      <w:hyperlink r:id="rId9">
        <w:r>
          <w:rPr>
            <w:rStyle w:val="ListLabel28"/>
            <w:color w:val="000000"/>
            <w:sz w:val="28"/>
            <w:u w:val="none"/>
          </w:rPr>
          <w:t>закон</w:t>
        </w:r>
      </w:hyperlink>
      <w:r>
        <w:rPr>
          <w:sz w:val="28"/>
        </w:rPr>
        <w:t>ом от 27 июля 2010 года № 210-ФЗ «Об организации предоставления государственных и муниципальных услуг»;</w:t>
      </w:r>
    </w:p>
    <w:p>
      <w:pPr>
        <w:pStyle w:val="Normal"/>
        <w:widowControl/>
        <w:ind w:firstLine="680" w:left="0" w:right="0"/>
        <w:jc w:val="both"/>
        <w:rPr/>
      </w:pPr>
      <w:r>
        <w:rPr>
          <w:sz w:val="28"/>
        </w:rPr>
        <w:t>Федеральным законом от 06.04.2011 № 63-ФЗ «Об электронной подписи»;</w:t>
      </w:r>
    </w:p>
    <w:p>
      <w:pPr>
        <w:pStyle w:val="Normal"/>
        <w:widowControl/>
        <w:ind w:firstLine="680" w:left="0" w:right="0"/>
        <w:jc w:val="both"/>
        <w:rPr/>
      </w:pPr>
      <w:r>
        <w:rPr>
          <w:sz w:val="28"/>
        </w:rPr>
        <w:t>постановлением Правительства Российской Федерации от 28 января 2006 года № 47 «Об утверждении Положения о признании помещения жилым помещением, жилого помещения непригодным для проживания, многоквартирного дома аварийным и подлежащим сносу или реконструкции, садового дома жилым домом и жилого дома садовым домом»;</w:t>
      </w:r>
    </w:p>
    <w:p>
      <w:pPr>
        <w:pStyle w:val="Normal"/>
        <w:widowControl/>
        <w:ind w:firstLine="680" w:left="0" w:right="0"/>
        <w:jc w:val="both"/>
        <w:rPr/>
      </w:pPr>
      <w:r>
        <w:rPr>
          <w:sz w:val="28"/>
        </w:rPr>
        <w:t>Уставом Тотемского муниципального округа Вологодской области;</w:t>
      </w:r>
    </w:p>
    <w:p>
      <w:pPr>
        <w:pStyle w:val="Normal"/>
        <w:widowControl/>
        <w:ind w:firstLine="680" w:left="0" w:right="0"/>
        <w:jc w:val="both"/>
        <w:rPr/>
      </w:pPr>
      <w:r>
        <w:rPr>
          <w:sz w:val="28"/>
        </w:rPr>
        <w:t>постановлением администрации Тотемского муниципального округа от 01.02.2023 №72 «О создании межведомственной комиссии» (с изменениями);</w:t>
      </w:r>
    </w:p>
    <w:p>
      <w:pPr>
        <w:pStyle w:val="Normal"/>
        <w:widowControl/>
        <w:ind w:firstLine="680" w:left="0" w:right="0"/>
        <w:jc w:val="both"/>
        <w:rPr/>
      </w:pPr>
      <w:r>
        <w:rPr>
          <w:sz w:val="28"/>
        </w:rPr>
        <w:t xml:space="preserve">настоящим административным регламентом. </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sz w:val="28"/>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t>2.6.1. Для предоставления муниципальной услуги заявитель представляет (направляет)</w:t>
      </w:r>
      <w:r>
        <w:rPr>
          <w:rStyle w:val="FootnoteReference"/>
          <w:sz w:val="28"/>
          <w:vertAlign w:val="superscript"/>
        </w:rPr>
        <w:footnoteReference w:id="2"/>
      </w:r>
    </w:p>
    <w:p>
      <w:pPr>
        <w:pStyle w:val="Normal"/>
        <w:widowControl/>
        <w:ind w:firstLine="680" w:left="0" w:right="0"/>
        <w:jc w:val="both"/>
        <w:rPr/>
      </w:pPr>
      <w:r>
        <w:rPr>
          <w:sz w:val="28"/>
        </w:rPr>
        <w:t>заявление по форме согласно приложению к настоящему административному регламенту;</w:t>
      </w:r>
    </w:p>
    <w:p>
      <w:pPr>
        <w:pStyle w:val="Normal"/>
        <w:widowControl/>
        <w:ind w:firstLine="680" w:left="0" w:right="0"/>
        <w:jc w:val="both"/>
        <w:rPr/>
      </w:pPr>
      <w:r>
        <w:rPr>
          <w:sz w:val="28"/>
        </w:rPr>
        <w:t>документ, удостоверяющий личность заявителя - при личном обращении (в случае направления заявления посредством почтовой связи, электронной почты – копия указанного документа);</w:t>
      </w:r>
    </w:p>
    <w:p>
      <w:pPr>
        <w:pStyle w:val="Normal"/>
        <w:widowControl/>
        <w:ind w:firstLine="680" w:left="0" w:right="0"/>
        <w:jc w:val="both"/>
        <w:rPr/>
      </w:pPr>
      <w:r>
        <w:rPr>
          <w:sz w:val="28"/>
        </w:rPr>
        <w:t>копии правоустанавливающих документов на жилое помещение, право на которое не зарегистрировано в Едином государственном реестре недвижимости;</w:t>
      </w:r>
    </w:p>
    <w:p>
      <w:pPr>
        <w:pStyle w:val="Normal"/>
        <w:widowControl/>
        <w:ind w:firstLine="680" w:left="0" w:right="0"/>
        <w:jc w:val="both"/>
        <w:rPr/>
      </w:pPr>
      <w:r>
        <w:rPr>
          <w:sz w:val="28"/>
        </w:rPr>
        <w:t>г) заключение специализированной организации, проводившей обследование многоквартирного дома, - в случае постановки вопроса о признании многоквартирного дома аварийным и подлежащим сносу или реконструкции;</w:t>
      </w:r>
    </w:p>
    <w:p>
      <w:pPr>
        <w:pStyle w:val="Normal"/>
        <w:widowControl/>
        <w:ind w:firstLine="680" w:left="0" w:right="0"/>
        <w:jc w:val="both"/>
        <w:rPr/>
      </w:pPr>
      <w:r>
        <w:rPr>
          <w:sz w:val="28"/>
        </w:rPr>
        <w:t>д) заключение специализированной организации по результатам обследования элементов ограждающих и несущих конструкций жилого помещения - в случае, если по результатам рассмотрения заявления Комиссия придет к выводу о необходимости предоставления такого заключения для принятия решения о признании жилого помещения соответствующим (не соответствующим) установленным требованиям;</w:t>
      </w:r>
    </w:p>
    <w:p>
      <w:pPr>
        <w:pStyle w:val="Normal"/>
        <w:widowControl/>
        <w:ind w:firstLine="680" w:left="0" w:right="0"/>
        <w:jc w:val="both"/>
        <w:rPr/>
      </w:pPr>
      <w:r>
        <w:rPr>
          <w:sz w:val="28"/>
        </w:rPr>
        <w:t>е) документ, подтверждающий полномочия уполномоченного представителя  (в случае обращения за получением муниципальной услуги уполномоченного представителя);</w:t>
      </w:r>
    </w:p>
    <w:p>
      <w:pPr>
        <w:pStyle w:val="Normal"/>
        <w:widowControl/>
        <w:ind w:firstLine="680" w:left="0" w:right="0"/>
        <w:jc w:val="both"/>
        <w:rPr/>
      </w:pPr>
      <w:r>
        <w:rPr>
          <w:sz w:val="28"/>
        </w:rPr>
        <w:t>ж) по усмотрению заявителя - заявления, письма, жалобы на неудовлетворительные условия проживания</w:t>
      </w:r>
      <w:r>
        <w:rPr>
          <w:b w:val="false"/>
          <w:sz w:val="28"/>
        </w:rPr>
        <w:t>.</w:t>
      </w:r>
    </w:p>
    <w:p>
      <w:pPr>
        <w:pStyle w:val="Normal"/>
        <w:widowControl/>
        <w:ind w:firstLine="680" w:left="0" w:right="0"/>
        <w:jc w:val="both"/>
        <w:rPr/>
      </w:pPr>
      <w:r>
        <w:rPr>
          <w:sz w:val="28"/>
        </w:rPr>
        <w:t>2.6.2.  Заявление заполняется разборчиво, в машинописном виде или от руки. Заявление заверяется подписью заявителя.</w:t>
      </w:r>
    </w:p>
    <w:p>
      <w:pPr>
        <w:pStyle w:val="Normal"/>
        <w:widowControl/>
        <w:ind w:firstLine="680" w:left="0" w:right="0"/>
        <w:jc w:val="both"/>
        <w:rPr/>
      </w:pPr>
      <w:r>
        <w:rPr>
          <w:sz w:val="28"/>
        </w:rPr>
        <w:t>Форма заявления размещается на сайте в сети «Интернет» с возможностью бесплатного копирования (скачивания), в МФЦ.</w:t>
      </w:r>
    </w:p>
    <w:p>
      <w:pPr>
        <w:pStyle w:val="Normal"/>
        <w:widowControl/>
        <w:ind w:firstLine="680" w:left="0" w:right="0"/>
        <w:jc w:val="both"/>
        <w:rPr/>
      </w:pPr>
      <w:r>
        <w:rPr>
          <w:sz w:val="28"/>
        </w:rPr>
        <w:t xml:space="preserve">Заявление, по просьбе заявителя может быть заполнено специалистом, ответственным за прием документов, с помощью компьютера или от руки. В последнем случае заявитель вписывает в заявление от руки свои фамилию, имя, отчество (полностью) и ставит подпись. </w:t>
      </w:r>
    </w:p>
    <w:p>
      <w:pPr>
        <w:pStyle w:val="Normal"/>
        <w:widowControl/>
        <w:ind w:firstLine="680" w:left="0" w:right="0"/>
        <w:jc w:val="both"/>
        <w:rPr/>
      </w:pPr>
      <w:r>
        <w:rPr>
          <w:sz w:val="28"/>
        </w:rPr>
        <w:t>При заполнении заявления не допускается использование сокращений слов и аббревиатур.</w:t>
      </w:r>
    </w:p>
    <w:p>
      <w:pPr>
        <w:pStyle w:val="Normal"/>
        <w:widowControl/>
        <w:ind w:firstLine="680" w:left="0" w:right="0"/>
        <w:jc w:val="both"/>
        <w:rPr/>
      </w:pPr>
      <w:r>
        <w:rPr>
          <w:sz w:val="28"/>
        </w:rPr>
        <w:t>Документы, прилагаемые к заявлению, представляются в подлинниках или копиях. Копии документов, прилагаемые к заявлению, представляются с предъявлением подлинников, либо заверенные нотариально. После проведения сверки подлинники документов возвращаются заявителю.</w:t>
      </w:r>
    </w:p>
    <w:p>
      <w:pPr>
        <w:pStyle w:val="Normal"/>
        <w:widowControl/>
        <w:ind w:firstLine="680" w:left="0" w:right="0"/>
        <w:jc w:val="both"/>
        <w:rPr/>
      </w:pPr>
      <w:r>
        <w:rPr>
          <w:sz w:val="28"/>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pPr>
        <w:pStyle w:val="Normal"/>
        <w:widowControl/>
        <w:ind w:firstLine="680" w:left="0" w:right="0"/>
        <w:jc w:val="both"/>
        <w:rPr/>
      </w:pPr>
      <w:r>
        <w:rPr>
          <w:sz w:val="28"/>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pPr>
        <w:pStyle w:val="Normal"/>
        <w:widowControl/>
        <w:ind w:firstLine="680" w:left="0" w:right="0"/>
        <w:jc w:val="both"/>
        <w:rPr/>
      </w:pPr>
      <w:r>
        <w:rPr>
          <w:sz w:val="28"/>
        </w:rPr>
        <w:t>2.6.3. Заявление и прилагаемые к нему документы могут быть представлены (направлены) следующими способами:</w:t>
      </w:r>
    </w:p>
    <w:p>
      <w:pPr>
        <w:pStyle w:val="Normal"/>
        <w:widowControl/>
        <w:ind w:firstLine="680" w:left="0" w:right="0"/>
        <w:jc w:val="both"/>
        <w:rPr/>
      </w:pPr>
      <w:r>
        <w:rPr>
          <w:sz w:val="28"/>
        </w:rPr>
        <w:t>путем личного обращения в Уполномоченный орган или в МФЦ;</w:t>
      </w:r>
    </w:p>
    <w:p>
      <w:pPr>
        <w:pStyle w:val="Normal"/>
        <w:widowControl/>
        <w:ind w:firstLine="680" w:left="0" w:right="0"/>
        <w:jc w:val="both"/>
        <w:rPr/>
      </w:pPr>
      <w:r>
        <w:rPr>
          <w:sz w:val="28"/>
        </w:rPr>
        <w:t>посредством почтовой связи;</w:t>
      </w:r>
    </w:p>
    <w:p>
      <w:pPr>
        <w:pStyle w:val="Normal"/>
        <w:widowControl/>
        <w:ind w:firstLine="680" w:left="0" w:right="0"/>
        <w:jc w:val="both"/>
        <w:rPr/>
      </w:pPr>
      <w:r>
        <w:rPr>
          <w:sz w:val="28"/>
        </w:rPr>
        <w:t>по электронной почте;</w:t>
      </w:r>
    </w:p>
    <w:p>
      <w:pPr>
        <w:pStyle w:val="Normal"/>
        <w:widowControl/>
        <w:ind w:firstLine="680" w:left="0" w:right="0"/>
        <w:jc w:val="both"/>
        <w:rPr/>
      </w:pPr>
      <w:r>
        <w:rPr>
          <w:sz w:val="28"/>
        </w:rPr>
        <w:t>посредством Регионального портала.</w:t>
      </w:r>
    </w:p>
    <w:p>
      <w:pPr>
        <w:pStyle w:val="Normal"/>
        <w:widowControl/>
        <w:ind w:firstLine="680" w:left="0" w:right="0"/>
        <w:jc w:val="both"/>
        <w:rPr/>
      </w:pPr>
      <w:r>
        <w:rPr>
          <w:sz w:val="28"/>
        </w:rPr>
        <w:t>2.6.4. Заявление и документы, предоставляемые в форме электронного документа, подписываются в соответствии с требованиями Федерального закона от 6 апреля 2011 года № 63-ФЗ «Об электронной подписи» и статьей 21.1 и 21.2 Федерального закона от 27 июля 2010 года № 210-ФЗ «Об организации предоставления государственных и муниципальных услуг».</w:t>
      </w:r>
    </w:p>
    <w:p>
      <w:pPr>
        <w:pStyle w:val="Normal"/>
        <w:widowControl/>
        <w:ind w:firstLine="680" w:left="0" w:right="0"/>
        <w:jc w:val="both"/>
        <w:rPr/>
      </w:pPr>
      <w:r>
        <w:rPr>
          <w:sz w:val="28"/>
        </w:rPr>
        <w:t>Документ, подтверждающий полномочия представителя физического лица,  представленный в форме электронного документа, удостоверяется усиленной электронной подписью нотариуса.</w:t>
      </w:r>
    </w:p>
    <w:p>
      <w:pPr>
        <w:pStyle w:val="Normal"/>
        <w:widowControl/>
        <w:ind w:firstLine="680" w:left="0" w:right="0"/>
        <w:jc w:val="both"/>
        <w:rPr/>
      </w:pPr>
      <w:r>
        <w:rPr>
          <w:sz w:val="28"/>
        </w:rPr>
        <w:t xml:space="preserve"> </w:t>
      </w:r>
    </w:p>
    <w:p>
      <w:pPr>
        <w:pStyle w:val="Normal"/>
        <w:widowControl/>
        <w:ind w:firstLine="680" w:left="0" w:right="0"/>
        <w:jc w:val="center"/>
        <w:rPr/>
      </w:pPr>
      <w:r>
        <w:rPr>
          <w:sz w:val="28"/>
        </w:rPr>
        <w:t>2.7. Исчерпывающий перечень документов, необходимых в соответствии с законодательными 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2.7.1. Заявитель вправе по своему усмотрению представить (направить) следующие документы (сведения):</w:t>
      </w:r>
    </w:p>
    <w:p>
      <w:pPr>
        <w:pStyle w:val="Normal"/>
        <w:widowControl/>
        <w:ind w:firstLine="680" w:left="0" w:right="0"/>
        <w:jc w:val="both"/>
        <w:rPr/>
      </w:pPr>
      <w:r>
        <w:rPr>
          <w:sz w:val="28"/>
        </w:rPr>
        <w:t>2.7.1.1. сведения из Единого государственного реестра недвижимости;</w:t>
      </w:r>
    </w:p>
    <w:p>
      <w:pPr>
        <w:pStyle w:val="Normal"/>
        <w:widowControl/>
        <w:ind w:firstLine="680" w:left="0" w:right="0"/>
        <w:jc w:val="both"/>
        <w:rPr/>
      </w:pPr>
      <w:r>
        <w:rPr>
          <w:sz w:val="28"/>
        </w:rPr>
        <w:t>2.7.1.2. технический паспорт жилого помещения;</w:t>
      </w:r>
    </w:p>
    <w:p>
      <w:pPr>
        <w:pStyle w:val="Normal"/>
        <w:widowControl/>
        <w:ind w:firstLine="680" w:left="0" w:right="0"/>
        <w:jc w:val="both"/>
        <w:rPr/>
      </w:pPr>
      <w:r>
        <w:rPr>
          <w:sz w:val="28"/>
        </w:rPr>
        <w:t>2.7.1.3. заключения (акты) соответствующих органов государственного надзора (контроля);</w:t>
      </w:r>
    </w:p>
    <w:p>
      <w:pPr>
        <w:pStyle w:val="Normal"/>
        <w:widowControl/>
        <w:ind w:firstLine="680" w:left="0" w:right="0"/>
        <w:jc w:val="both"/>
        <w:rPr/>
      </w:pPr>
      <w:r>
        <w:rPr>
          <w:sz w:val="28"/>
        </w:rPr>
        <w:t>2.7.1.4. сведения из Единого государственного реестра юридических лиц (при обращении заявителя, являющегося юридическим лицом).</w:t>
      </w:r>
    </w:p>
    <w:p>
      <w:pPr>
        <w:pStyle w:val="Normal"/>
        <w:widowControl/>
        <w:ind w:firstLine="680" w:left="0" w:right="0"/>
        <w:jc w:val="both"/>
        <w:rPr/>
      </w:pPr>
      <w:r>
        <w:rPr>
          <w:sz w:val="28"/>
        </w:rPr>
        <w:t>2.7.2. Документы (сведения), указанные в пункте 2.7.1 настоящего административного регламента, могут быть представлены (направлены) заявителем следующими способами:</w:t>
      </w:r>
    </w:p>
    <w:p>
      <w:pPr>
        <w:pStyle w:val="Normal"/>
        <w:widowControl/>
        <w:ind w:firstLine="680" w:left="0" w:right="0"/>
        <w:jc w:val="both"/>
        <w:rPr/>
      </w:pPr>
      <w:r>
        <w:rPr>
          <w:sz w:val="28"/>
        </w:rPr>
        <w:t>путем личного обращения в Уполномоченный орган или в МФЦ;</w:t>
      </w:r>
    </w:p>
    <w:p>
      <w:pPr>
        <w:pStyle w:val="Normal"/>
        <w:widowControl/>
        <w:ind w:firstLine="680" w:left="0" w:right="0"/>
        <w:jc w:val="both"/>
        <w:rPr/>
      </w:pPr>
      <w:r>
        <w:rPr>
          <w:sz w:val="28"/>
        </w:rPr>
        <w:t>посредством почтовой связи;</w:t>
      </w:r>
    </w:p>
    <w:p>
      <w:pPr>
        <w:pStyle w:val="Normal"/>
        <w:widowControl/>
        <w:ind w:firstLine="680" w:left="0" w:right="0"/>
        <w:jc w:val="both"/>
        <w:rPr/>
      </w:pPr>
      <w:r>
        <w:rPr>
          <w:sz w:val="28"/>
        </w:rPr>
        <w:t>по электронной почте;</w:t>
      </w:r>
    </w:p>
    <w:p>
      <w:pPr>
        <w:pStyle w:val="Normal"/>
        <w:widowControl/>
        <w:ind w:firstLine="680" w:left="0" w:right="0"/>
        <w:jc w:val="both"/>
        <w:rPr/>
      </w:pPr>
      <w:r>
        <w:rPr>
          <w:sz w:val="28"/>
        </w:rPr>
        <w:t>посредством Регионального портала.</w:t>
      </w:r>
    </w:p>
    <w:p>
      <w:pPr>
        <w:pStyle w:val="Normal"/>
        <w:widowControl/>
        <w:ind w:firstLine="680" w:left="0" w:right="0"/>
        <w:jc w:val="both"/>
        <w:rPr/>
      </w:pPr>
      <w:r>
        <w:rPr>
          <w:sz w:val="28"/>
        </w:rPr>
        <w:t>2.7.3. В случае непредоставления заявителем документов (сведений), указанных в подпунктах 2.7.1.1 - 2.7.1.4 настоящего административного регламента, Уполномоченный орган запрашивает сведения посредством направления межведомственных запросов в органах и (или) подведомственных  органам организациях, в распоряжении которых находятся указанные документы.</w:t>
      </w:r>
    </w:p>
    <w:p>
      <w:pPr>
        <w:pStyle w:val="Normal"/>
        <w:widowControl/>
        <w:ind w:firstLine="680" w:left="0" w:right="0"/>
        <w:jc w:val="both"/>
        <w:rPr/>
      </w:pPr>
      <w:r>
        <w:rPr>
          <w:sz w:val="28"/>
        </w:rPr>
        <w:t>2.7.4. Запрещено требовать от заявителя:</w:t>
      </w:r>
    </w:p>
    <w:p>
      <w:pPr>
        <w:pStyle w:val="Normal"/>
        <w:widowControl/>
        <w:ind w:firstLine="680" w:left="0" w:right="0"/>
        <w:jc w:val="both"/>
        <w:rPr/>
      </w:pPr>
      <w:r>
        <w:rPr>
          <w:sz w:val="28"/>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pPr>
        <w:pStyle w:val="Normal"/>
        <w:widowControl/>
        <w:ind w:firstLine="680" w:left="0" w:right="0"/>
        <w:jc w:val="both"/>
        <w:rPr/>
      </w:pPr>
      <w:r>
        <w:rPr>
          <w:sz w:val="28"/>
        </w:rPr>
        <w:t>представления документов и информации, которые находятся в распоряжении органов, предоставляющих муниципальную услугу, иных государственных органов, органов местного самоуправления и организаций,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w:t>
      </w:r>
    </w:p>
    <w:p>
      <w:pPr>
        <w:pStyle w:val="Normal"/>
        <w:widowControl/>
        <w:ind w:firstLine="680" w:left="0" w:right="0"/>
        <w:jc w:val="both"/>
        <w:rPr/>
      </w:pPr>
      <w:r>
        <w:rPr>
          <w:sz w:val="28"/>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10">
        <w:r>
          <w:rPr>
            <w:rStyle w:val="ListLabel28"/>
            <w:color w:val="000000"/>
            <w:sz w:val="28"/>
            <w:u w:val="none"/>
          </w:rPr>
          <w:t>пунктом 4 части 1 статьи 7</w:t>
        </w:r>
      </w:hyperlink>
      <w:r>
        <w:rPr>
          <w:sz w:val="28"/>
        </w:rPr>
        <w:t> Федерального закона от 27 июля 2010 года № 210-ФЗ «Об организации предоставления государственных и муниципальных услуг»;</w:t>
      </w:r>
    </w:p>
    <w:p>
      <w:pPr>
        <w:pStyle w:val="Normal"/>
        <w:widowControl/>
        <w:ind w:firstLine="680" w:left="0" w:right="0"/>
        <w:jc w:val="both"/>
        <w:rPr/>
      </w:pPr>
      <w:r>
        <w:rPr>
          <w:sz w:val="28"/>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sz w:val="28"/>
        </w:rPr>
        <w:t>2.8. Исчерпывающий перечень оснований для отказа в приеме документов, необходимых для предоставления муниципальной услуги</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Основания для отказа в приеме заявления и документов, необходимых для предоставления муниципальной услуги отсутствуют.</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sz w:val="28"/>
        </w:rPr>
        <w:t>2.9. Исчерпывающий перечень оснований для приостановления предоставления муниципальной услуги или отказа в предоставлении муниципальной услуги</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 xml:space="preserve">2.9.1. Основанием для отказа в приеме к рассмотрению заявления является выявление несоблюдения установленных </w:t>
      </w:r>
      <w:hyperlink r:id="rId11">
        <w:r>
          <w:rPr>
            <w:rStyle w:val="ListLabel28"/>
            <w:color w:val="000000"/>
            <w:sz w:val="28"/>
            <w:u w:val="none"/>
          </w:rPr>
          <w:t>статьей 11</w:t>
        </w:r>
      </w:hyperlink>
      <w:r>
        <w:rPr>
          <w:sz w:val="28"/>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pPr>
        <w:pStyle w:val="Normal"/>
        <w:widowControl/>
        <w:ind w:firstLine="680" w:left="0" w:right="0"/>
        <w:jc w:val="both"/>
        <w:rPr/>
      </w:pPr>
      <w:r>
        <w:rPr>
          <w:sz w:val="28"/>
        </w:rPr>
        <w:t>2.9.2. Основания для приостановления предоставления муниципальной услуги отсутствуют.</w:t>
      </w:r>
    </w:p>
    <w:p>
      <w:pPr>
        <w:pStyle w:val="Normal"/>
        <w:widowControl/>
        <w:ind w:firstLine="680" w:left="0" w:right="0"/>
        <w:jc w:val="both"/>
        <w:rPr/>
      </w:pPr>
      <w:r>
        <w:rPr>
          <w:sz w:val="28"/>
        </w:rPr>
        <w:t>2.9.3. Основания для отказа в предоставлении муниципальной услуги:</w:t>
      </w:r>
    </w:p>
    <w:p>
      <w:pPr>
        <w:pStyle w:val="Normal"/>
        <w:widowControl/>
        <w:ind w:firstLine="680" w:left="0" w:right="0"/>
        <w:jc w:val="both"/>
        <w:rPr/>
      </w:pPr>
      <w:r>
        <w:rPr>
          <w:sz w:val="28"/>
        </w:rPr>
        <w:t>не представлены документы, указанные в пункте 2.6.1 настоящего административного регламента;</w:t>
      </w:r>
    </w:p>
    <w:p>
      <w:pPr>
        <w:pStyle w:val="Normal"/>
        <w:widowControl/>
        <w:ind w:firstLine="680" w:left="0" w:right="0"/>
        <w:jc w:val="both"/>
        <w:rPr/>
      </w:pPr>
      <w:r>
        <w:rPr>
          <w:sz w:val="28"/>
        </w:rPr>
        <w:t>отсутствие оснований для признания жилого помещения непригодным для проживания и многоквартирного дома аварийным и подлежащим сносу или реконструкции;</w:t>
      </w:r>
    </w:p>
    <w:p>
      <w:pPr>
        <w:pStyle w:val="Normal"/>
        <w:widowControl/>
        <w:ind w:firstLine="680" w:left="0" w:right="0"/>
        <w:jc w:val="both"/>
        <w:rPr/>
      </w:pPr>
      <w:r>
        <w:rPr>
          <w:sz w:val="28"/>
        </w:rPr>
        <w:t>отсутствие права заявителя на обращение за предоставлением муниципальной услуги.</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sz w:val="28"/>
        </w:rPr>
        <w:t>2.10</w:t>
      </w:r>
      <w:r>
        <w:rPr>
          <w:i/>
          <w:sz w:val="28"/>
        </w:rPr>
        <w:t xml:space="preserve">. </w:t>
      </w:r>
      <w:r>
        <w:rPr>
          <w:sz w:val="28"/>
        </w:rPr>
        <w:t>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Услуги, которые являются необходимыми и обязательными для предоставления муниципальной услуги, не имеется.</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sz w:val="28"/>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Предоставление муниципальной услуги осуществляется на безвозмездной основе.</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sz w:val="28"/>
        </w:rPr>
        <w:t>2.12. Максимальный срок ожидания в очереди при подаче заявления о предоставлении муниципальной услуги и при получении результата предоставленной муниципальной услуги</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Максимальный срок ожидания в очереди при подаче заявления и (или) при получении результата не должен превышать 15 минут.</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sz w:val="28"/>
        </w:rPr>
        <w:t>2.13. Срок регистрации запроса о предоставлении муниципальной услуги, в том числе в электронной форме</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2.13.1. Регистрация заявления,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pPr>
        <w:pStyle w:val="Normal"/>
        <w:widowControl/>
        <w:ind w:firstLine="680" w:left="0" w:right="0"/>
        <w:jc w:val="both"/>
        <w:rPr/>
      </w:pPr>
      <w:r>
        <w:rPr>
          <w:sz w:val="28"/>
        </w:rPr>
        <w:t>2.13.2. 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к нему документы.</w:t>
      </w:r>
    </w:p>
    <w:p>
      <w:pPr>
        <w:pStyle w:val="Normal"/>
        <w:widowControl/>
        <w:ind w:firstLine="680" w:left="0" w:right="0"/>
        <w:jc w:val="both"/>
        <w:rPr/>
      </w:pPr>
      <w:r>
        <w:rPr>
          <w:sz w:val="28"/>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pPr>
        <w:pStyle w:val="Normal"/>
        <w:widowControl/>
        <w:ind w:firstLine="680" w:left="0" w:right="0"/>
        <w:jc w:val="both"/>
        <w:rPr/>
      </w:pPr>
      <w:r>
        <w:rPr>
          <w:sz w:val="28"/>
        </w:rPr>
        <w:t>Проверка простой электронной подписи осуществляется с использованием соответствующего сервиса единой системы идентификации и аутентификации.</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sz w:val="28"/>
        </w:rPr>
        <w:t>2.14.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pPr>
        <w:pStyle w:val="Normal"/>
        <w:widowControl/>
        <w:ind w:firstLine="680" w:left="0" w:right="0"/>
        <w:jc w:val="both"/>
        <w:rPr/>
      </w:pPr>
      <w:r>
        <w:rPr>
          <w:sz w:val="28"/>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pPr>
        <w:pStyle w:val="Normal"/>
        <w:widowControl/>
        <w:ind w:firstLine="680" w:left="0" w:right="0"/>
        <w:jc w:val="both"/>
        <w:rPr/>
      </w:pPr>
      <w:r>
        <w:rPr>
          <w:sz w:val="28"/>
        </w:rPr>
        <w:t>2.14.2. Гражданам, относящимся к категории инвалидов, включая инвалидов, использующих кресла-коляски и собак-проводников, обеспечиваются:</w:t>
      </w:r>
    </w:p>
    <w:p>
      <w:pPr>
        <w:pStyle w:val="Normal"/>
        <w:widowControl/>
        <w:ind w:firstLine="680" w:left="0" w:right="0"/>
        <w:jc w:val="both"/>
        <w:rPr/>
      </w:pPr>
      <w:r>
        <w:rPr>
          <w:sz w:val="28"/>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pPr>
        <w:pStyle w:val="Normal"/>
        <w:widowControl/>
        <w:ind w:firstLine="680" w:left="0" w:right="0"/>
        <w:jc w:val="both"/>
        <w:rPr/>
      </w:pPr>
      <w:r>
        <w:rPr>
          <w:sz w:val="28"/>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pPr>
        <w:pStyle w:val="Normal"/>
        <w:widowControl/>
        <w:ind w:firstLine="680" w:left="0" w:right="0"/>
        <w:jc w:val="both"/>
        <w:rPr/>
      </w:pPr>
      <w:r>
        <w:rPr>
          <w:sz w:val="28"/>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pPr>
        <w:pStyle w:val="Normal"/>
        <w:widowControl/>
        <w:ind w:firstLine="680" w:left="0" w:right="0"/>
        <w:jc w:val="both"/>
        <w:rPr/>
      </w:pPr>
      <w:r>
        <w:rPr>
          <w:sz w:val="28"/>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pPr>
        <w:pStyle w:val="Normal"/>
        <w:widowControl/>
        <w:ind w:firstLine="680" w:left="0" w:right="0"/>
        <w:jc w:val="both"/>
        <w:rPr/>
      </w:pPr>
      <w:r>
        <w:rPr>
          <w:sz w:val="28"/>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предоставления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
    <w:p>
      <w:pPr>
        <w:pStyle w:val="Normal"/>
        <w:widowControl/>
        <w:ind w:firstLine="680" w:left="0" w:right="0"/>
        <w:jc w:val="both"/>
        <w:rPr/>
      </w:pPr>
      <w:r>
        <w:rPr>
          <w:sz w:val="28"/>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утвержденных </w:t>
      </w:r>
      <w:hyperlink r:id="rId12">
        <w:r>
          <w:rPr>
            <w:rStyle w:val="ListLabel29"/>
            <w:sz w:val="28"/>
          </w:rPr>
          <w:t>приказом</w:t>
        </w:r>
      </w:hyperlink>
      <w:r>
        <w:rPr>
          <w:sz w:val="28"/>
        </w:rPr>
        <w:t xml:space="preserve"> Министерства труда и социальной защиты Российской Федерации от 22 июня 2015 года № 386н;</w:t>
      </w:r>
    </w:p>
    <w:p>
      <w:pPr>
        <w:pStyle w:val="Normal"/>
        <w:widowControl/>
        <w:ind w:firstLine="680" w:left="0" w:right="0"/>
        <w:jc w:val="both"/>
        <w:rPr/>
      </w:pPr>
      <w:r>
        <w:rPr>
          <w:sz w:val="28"/>
        </w:rPr>
        <w:t>оказание помощи, необходимой для получения в доступной для них форме информации о порядке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pPr>
        <w:pStyle w:val="Normal"/>
        <w:widowControl/>
        <w:ind w:firstLine="680" w:left="0" w:right="0"/>
        <w:jc w:val="both"/>
        <w:rPr/>
      </w:pPr>
      <w:r>
        <w:rPr>
          <w:sz w:val="28"/>
        </w:rPr>
        <w:t>обеспечение при необходимости допуска в здание, в котором предоставляется муниципальная услуга, сурдопереводчика, тифлосурдопереводчика;</w:t>
      </w:r>
    </w:p>
    <w:p>
      <w:pPr>
        <w:pStyle w:val="Normal"/>
        <w:widowControl/>
        <w:ind w:firstLine="680" w:left="0" w:right="0"/>
        <w:jc w:val="both"/>
        <w:rPr/>
      </w:pPr>
      <w:r>
        <w:rPr>
          <w:sz w:val="28"/>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pPr>
        <w:pStyle w:val="Normal"/>
        <w:widowControl/>
        <w:ind w:firstLine="680" w:left="0" w:right="0"/>
        <w:jc w:val="both"/>
        <w:rPr/>
      </w:pPr>
      <w:r>
        <w:rPr>
          <w:sz w:val="28"/>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pPr>
        <w:pStyle w:val="Normal"/>
        <w:widowControl/>
        <w:ind w:firstLine="680" w:left="0" w:right="0"/>
        <w:jc w:val="both"/>
        <w:rPr/>
      </w:pPr>
      <w:r>
        <w:rPr>
          <w:sz w:val="28"/>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pPr>
        <w:pStyle w:val="Normal"/>
        <w:widowControl/>
        <w:ind w:firstLine="680" w:left="0" w:right="0"/>
        <w:jc w:val="both"/>
        <w:rPr/>
      </w:pPr>
      <w:r>
        <w:rPr>
          <w:sz w:val="28"/>
        </w:rPr>
        <w:t>В помещениях Уполномоченного органа на видном месте устанавливаются схемы размещения средств пожаротушения и путей эвакуации.</w:t>
      </w:r>
    </w:p>
    <w:p>
      <w:pPr>
        <w:pStyle w:val="Normal"/>
        <w:widowControl/>
        <w:ind w:firstLine="680" w:left="0" w:right="0"/>
        <w:jc w:val="both"/>
        <w:rPr/>
      </w:pPr>
      <w:r>
        <w:rPr>
          <w:sz w:val="28"/>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pPr>
        <w:pStyle w:val="Normal"/>
        <w:widowControl/>
        <w:ind w:firstLine="680" w:left="0" w:right="0"/>
        <w:jc w:val="both"/>
        <w:rPr/>
      </w:pPr>
      <w:r>
        <w:rPr>
          <w:sz w:val="28"/>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pPr>
        <w:pStyle w:val="Normal"/>
        <w:widowControl/>
        <w:ind w:firstLine="680" w:left="0" w:right="0"/>
        <w:jc w:val="both"/>
        <w:rPr/>
      </w:pPr>
      <w:r>
        <w:rPr>
          <w:sz w:val="28"/>
        </w:rPr>
        <w:t>Административный регламент, муниципальный правовой акт о его утверждении должны быть доступны для ознакомления на бумажных носителях.</w:t>
      </w:r>
    </w:p>
    <w:p>
      <w:pPr>
        <w:pStyle w:val="Normal"/>
        <w:widowControl/>
        <w:ind w:firstLine="680" w:left="0" w:right="0"/>
        <w:jc w:val="both"/>
        <w:rPr/>
      </w:pPr>
      <w:r>
        <w:rPr>
          <w:sz w:val="28"/>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 Уполномоченного органа. Таблички на дверях кабинетов или на стенах должны быть видны посетителям.</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sz w:val="28"/>
        </w:rPr>
        <w:t>2.15. Показатели доступности и качества муниципальной услуги</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2.15.1. Показателями доступности муниципальной услуги являются:</w:t>
      </w:r>
    </w:p>
    <w:p>
      <w:pPr>
        <w:pStyle w:val="Normal"/>
        <w:widowControl/>
        <w:ind w:firstLine="680" w:left="0" w:right="0"/>
        <w:jc w:val="both"/>
        <w:rPr/>
      </w:pPr>
      <w:r>
        <w:rPr>
          <w:sz w:val="28"/>
        </w:rPr>
        <w:t>информирование заявителей о предоставлении муниципальной услуги;</w:t>
      </w:r>
    </w:p>
    <w:p>
      <w:pPr>
        <w:pStyle w:val="Normal"/>
        <w:widowControl/>
        <w:ind w:firstLine="680" w:left="0" w:right="0"/>
        <w:jc w:val="both"/>
        <w:rPr/>
      </w:pPr>
      <w:r>
        <w:rPr>
          <w:sz w:val="28"/>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pPr>
        <w:pStyle w:val="Normal"/>
        <w:widowControl/>
        <w:ind w:firstLine="680" w:left="0" w:right="0"/>
        <w:jc w:val="both"/>
        <w:rPr/>
      </w:pPr>
      <w:r>
        <w:rPr>
          <w:sz w:val="28"/>
        </w:rPr>
        <w:t>оборудование помещений Уполномоченного органа местами хранения верхней одежды заявителей, местами общего пользования;</w:t>
      </w:r>
    </w:p>
    <w:p>
      <w:pPr>
        <w:pStyle w:val="Normal"/>
        <w:widowControl/>
        <w:ind w:firstLine="680" w:left="0" w:right="0"/>
        <w:jc w:val="both"/>
        <w:rPr/>
      </w:pPr>
      <w:r>
        <w:rPr>
          <w:sz w:val="28"/>
        </w:rPr>
        <w:t>соблюдение графика работы Уполномоченного органа;</w:t>
      </w:r>
    </w:p>
    <w:p>
      <w:pPr>
        <w:pStyle w:val="Normal"/>
        <w:widowControl/>
        <w:ind w:firstLine="680" w:left="0" w:right="0"/>
        <w:jc w:val="both"/>
        <w:rPr/>
      </w:pPr>
      <w:r>
        <w:rPr>
          <w:sz w:val="28"/>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pPr>
        <w:pStyle w:val="Normal"/>
        <w:widowControl/>
        <w:ind w:firstLine="680" w:left="0" w:right="0"/>
        <w:jc w:val="both"/>
        <w:rPr/>
      </w:pPr>
      <w:r>
        <w:rPr>
          <w:sz w:val="28"/>
        </w:rPr>
        <w:t>время, затраченное на получение конечного результата муниципальной услуги.</w:t>
      </w:r>
    </w:p>
    <w:p>
      <w:pPr>
        <w:pStyle w:val="Normal"/>
        <w:widowControl/>
        <w:ind w:firstLine="680" w:left="0" w:right="0"/>
        <w:jc w:val="both"/>
        <w:rPr/>
      </w:pPr>
      <w:r>
        <w:rPr>
          <w:sz w:val="28"/>
        </w:rPr>
        <w:t>2.15.2. Показателями качества муниципальной услуги являются:</w:t>
      </w:r>
    </w:p>
    <w:p>
      <w:pPr>
        <w:pStyle w:val="Normal"/>
        <w:widowControl/>
        <w:ind w:firstLine="680" w:left="0" w:right="0"/>
        <w:jc w:val="both"/>
        <w:rPr/>
      </w:pPr>
      <w:r>
        <w:rPr>
          <w:sz w:val="28"/>
        </w:rPr>
        <w:t>количество взаимодействий заявителя с должностными лицами при предоставлении муниципальной услуги и их продолжительность.</w:t>
      </w:r>
    </w:p>
    <w:p>
      <w:pPr>
        <w:pStyle w:val="Normal"/>
        <w:widowControl/>
        <w:ind w:firstLine="680" w:left="0" w:right="0"/>
        <w:jc w:val="both"/>
        <w:rPr/>
      </w:pPr>
      <w:r>
        <w:rPr>
          <w:sz w:val="28"/>
        </w:rPr>
        <w:t>соблюдение сроков и последовательности выполнения всех административных процедур, предусмотренных административным регламентом;</w:t>
      </w:r>
    </w:p>
    <w:p>
      <w:pPr>
        <w:pStyle w:val="Normal"/>
        <w:widowControl/>
        <w:ind w:firstLine="680" w:left="0" w:right="0"/>
        <w:jc w:val="both"/>
        <w:rPr/>
      </w:pPr>
      <w:r>
        <w:rPr>
          <w:sz w:val="28"/>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административным регламентом.</w:t>
      </w:r>
    </w:p>
    <w:p>
      <w:pPr>
        <w:pStyle w:val="Normal"/>
        <w:widowControl/>
        <w:ind w:firstLine="680" w:left="0" w:right="0"/>
        <w:jc w:val="both"/>
        <w:rPr/>
      </w:pPr>
      <w:r>
        <w:rPr>
          <w:sz w:val="28"/>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Региональном портале.</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sz w:val="28"/>
        </w:rPr>
        <w:t>2.16. Перечень классов средств электронной подписи, которые</w:t>
      </w:r>
    </w:p>
    <w:p>
      <w:pPr>
        <w:pStyle w:val="Normal"/>
        <w:widowControl/>
        <w:ind w:firstLine="680" w:left="0" w:right="0"/>
        <w:jc w:val="center"/>
        <w:rPr/>
      </w:pPr>
      <w:r>
        <w:rPr>
          <w:sz w:val="28"/>
        </w:rPr>
        <w:t>допускаются к использованию при обращении за получением</w:t>
      </w:r>
    </w:p>
    <w:p>
      <w:pPr>
        <w:pStyle w:val="Normal"/>
        <w:widowControl/>
        <w:ind w:firstLine="680" w:left="0" w:right="0"/>
        <w:jc w:val="center"/>
        <w:rPr/>
      </w:pPr>
      <w:r>
        <w:rPr>
          <w:sz w:val="28"/>
        </w:rPr>
        <w:t>муниципальной услуги, оказываемой с применением</w:t>
      </w:r>
    </w:p>
    <w:p>
      <w:pPr>
        <w:pStyle w:val="Normal"/>
        <w:widowControl/>
        <w:ind w:firstLine="680" w:left="0" w:right="0"/>
        <w:jc w:val="center"/>
        <w:rPr/>
      </w:pPr>
      <w:r>
        <w:rPr>
          <w:sz w:val="28"/>
        </w:rPr>
        <w:t>усиленной квалифицированной электронной подписи</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 xml:space="preserve">С учетом </w:t>
      </w:r>
      <w:hyperlink r:id="rId13">
        <w:r>
          <w:rPr>
            <w:rStyle w:val="ListLabel28"/>
            <w:color w:val="000000"/>
            <w:sz w:val="28"/>
            <w:u w:val="none"/>
          </w:rPr>
          <w:t>Требований</w:t>
        </w:r>
      </w:hyperlink>
      <w:r>
        <w:rPr>
          <w:sz w:val="28"/>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КС2, КС3, КВ1, КВ2 и КА1.</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b/>
          <w:sz w:val="28"/>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sz w:val="28"/>
        </w:rPr>
        <w:t>3.1. Исчерпывающий перечень административных процедур</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3.1.1. Предоставление муниципальной услуги включает в себя следующие административные процедуры:</w:t>
      </w:r>
    </w:p>
    <w:p>
      <w:pPr>
        <w:pStyle w:val="Normal"/>
        <w:widowControl/>
        <w:ind w:firstLine="680" w:left="0" w:right="0"/>
        <w:jc w:val="both"/>
        <w:rPr/>
      </w:pPr>
      <w:r>
        <w:rPr>
          <w:sz w:val="28"/>
        </w:rPr>
        <w:t>1) прием и регистрация заявления и прилагаемых к нему документов;</w:t>
      </w:r>
    </w:p>
    <w:p>
      <w:pPr>
        <w:pStyle w:val="Normal"/>
        <w:widowControl/>
        <w:ind w:firstLine="680" w:left="0" w:right="0"/>
        <w:jc w:val="both"/>
        <w:rPr/>
      </w:pPr>
      <w:r>
        <w:rPr>
          <w:sz w:val="28"/>
        </w:rPr>
        <w:t>2) рассмотрение заявления и прилагаемых к нему документов, принятие решения по итогам работы Комиссии о признании жилого помещения непригодным для проживания и многоквартирного дома аварийным и подлежащим сносу или реконструкции на территории Тотемского муниципального округа или об отказе в предоставлении муниципальной услуги;</w:t>
      </w:r>
    </w:p>
    <w:p>
      <w:pPr>
        <w:pStyle w:val="Normal"/>
        <w:widowControl/>
        <w:ind w:firstLine="680" w:left="0" w:right="0"/>
        <w:jc w:val="both"/>
        <w:rPr/>
      </w:pPr>
      <w:r>
        <w:rPr>
          <w:sz w:val="28"/>
        </w:rPr>
        <w:t>3)  направление (вручение) заявителю распоряжения Уполномоченного органа о признании жилого помещения непригодным для проживания и многоквартирного дома аварийным и подлежащим сносу или реконструкции на территории Тотемского муниципального округа и заключения Комиссии либо об отказе в предоставлении муниципальной услуги.</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sz w:val="28"/>
        </w:rPr>
        <w:t>3.2. Прием и регистрация заявления и прилагаемых к нему документов</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pPr>
        <w:pStyle w:val="Normal"/>
        <w:widowControl/>
        <w:ind w:firstLine="680" w:left="0" w:right="0"/>
        <w:jc w:val="both"/>
        <w:rPr/>
      </w:pPr>
      <w:r>
        <w:rPr>
          <w:sz w:val="28"/>
        </w:rPr>
        <w:t>3.2.2.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 осуществляет регистрацию заявления и прилагаемых документов в журнале регистрации входящих обращений.</w:t>
      </w:r>
    </w:p>
    <w:p>
      <w:pPr>
        <w:pStyle w:val="Normal"/>
        <w:widowControl/>
        <w:ind w:firstLine="680" w:left="0" w:right="0"/>
        <w:jc w:val="both"/>
        <w:rPr/>
      </w:pPr>
      <w:r>
        <w:rPr>
          <w:color w:val="000000"/>
          <w:sz w:val="28"/>
        </w:rPr>
        <w:t>3.2.3. В случае если заявление и прилагаемые документы</w:t>
      </w:r>
      <w:r>
        <w:rPr>
          <w:sz w:val="28"/>
        </w:rPr>
        <w:t xml:space="preserve"> представляются заявителем в Уполномоченный орган (МФЦ) лично, должностное лицо Уполномоченного органа (МФЦ), ответственное за прием и регистрацию заявления выдает заявителю или его представителю расписку в получении документов с указанием их перечня и даты получения. Расписка выдается заявителю (представителю заявителя) в день получения Уполномоченным органом (МФЦ) таких документов.</w:t>
      </w:r>
    </w:p>
    <w:p>
      <w:pPr>
        <w:pStyle w:val="Normal"/>
        <w:widowControl/>
        <w:ind w:firstLine="680" w:left="0" w:right="0"/>
        <w:jc w:val="both"/>
        <w:rPr/>
      </w:pPr>
      <w:r>
        <w:rPr>
          <w:sz w:val="28"/>
        </w:rPr>
        <w:t>В случае, если заявление и прилагаемые документы представлены заявителем в Уполномоченный орган посредством почтового отправления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 следующего за днем получения Уполномоченным органом документов.</w:t>
      </w:r>
    </w:p>
    <w:p>
      <w:pPr>
        <w:pStyle w:val="Normal"/>
        <w:widowControl/>
        <w:ind w:firstLine="680" w:left="0" w:right="0"/>
        <w:jc w:val="both"/>
        <w:rPr/>
      </w:pPr>
      <w:r>
        <w:rPr>
          <w:sz w:val="28"/>
        </w:rPr>
        <w:t>Получение заявления и прилагаемых документов,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заявления и документов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w:t>
      </w:r>
    </w:p>
    <w:p>
      <w:pPr>
        <w:pStyle w:val="Normal"/>
        <w:widowControl/>
        <w:ind w:firstLine="680" w:left="0" w:right="0"/>
        <w:jc w:val="both"/>
        <w:rPr/>
      </w:pPr>
      <w:r>
        <w:rPr>
          <w:sz w:val="28"/>
        </w:rPr>
        <w:t>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на Региональном портале.</w:t>
      </w:r>
    </w:p>
    <w:p>
      <w:pPr>
        <w:pStyle w:val="Normal"/>
        <w:widowControl/>
        <w:ind w:firstLine="680" w:left="0" w:right="0"/>
        <w:jc w:val="both"/>
        <w:rPr/>
      </w:pPr>
      <w:r>
        <w:rPr>
          <w:sz w:val="28"/>
        </w:rPr>
        <w:t>Сообщение о получении заявления и прилагаемых документов направляется заявителю (представителю заявителя) не позднее рабочего дня, следующего за днем поступления заявления в Уполномоченный орган.</w:t>
      </w:r>
    </w:p>
    <w:p>
      <w:pPr>
        <w:pStyle w:val="Normal"/>
        <w:widowControl/>
        <w:ind w:firstLine="680" w:left="0" w:right="0"/>
        <w:jc w:val="both"/>
        <w:rPr/>
      </w:pPr>
      <w:r>
        <w:rPr>
          <w:sz w:val="28"/>
        </w:rPr>
        <w:t xml:space="preserve">3.2.4. После регистрации заявление направляется для рассмотрения секретарю Комиссии, ответственному за предоставление муниципальной услуги (далее – специалист, ответственный за предоставление муниципальной услуги). </w:t>
      </w:r>
    </w:p>
    <w:p>
      <w:pPr>
        <w:pStyle w:val="Normal"/>
        <w:widowControl/>
        <w:ind w:firstLine="680" w:left="0" w:right="0"/>
        <w:jc w:val="both"/>
        <w:rPr/>
      </w:pPr>
      <w:r>
        <w:rPr>
          <w:sz w:val="28"/>
        </w:rPr>
        <w:t xml:space="preserve">3.2.5. Срок выполнения данной административной процедуры составляет 1 рабочий день со дня поступления </w:t>
      </w:r>
      <w:r>
        <w:rPr>
          <w:color w:val="000000"/>
          <w:sz w:val="28"/>
          <w:u w:val="none"/>
        </w:rPr>
        <w:t>заявления</w:t>
      </w:r>
      <w:r>
        <w:rPr>
          <w:sz w:val="28"/>
        </w:rPr>
        <w:t xml:space="preserve">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pPr>
        <w:pStyle w:val="Normal"/>
        <w:widowControl/>
        <w:ind w:firstLine="680" w:left="0" w:right="0"/>
        <w:jc w:val="both"/>
        <w:rPr/>
      </w:pPr>
      <w:r>
        <w:rPr>
          <w:sz w:val="28"/>
        </w:rPr>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sz w:val="28"/>
        </w:rPr>
        <w:t xml:space="preserve">3.3. Рассмотрение заявления и прилагаемых к нему документов, принятие решения о признании  жилого помещения непригодным </w:t>
      </w:r>
    </w:p>
    <w:p>
      <w:pPr>
        <w:pStyle w:val="Normal"/>
        <w:widowControl/>
        <w:ind w:firstLine="680" w:left="0" w:right="0"/>
        <w:jc w:val="center"/>
        <w:rPr/>
      </w:pPr>
      <w:r>
        <w:rPr>
          <w:sz w:val="28"/>
        </w:rPr>
        <w:t xml:space="preserve">для проживания и многоквартирного дома аварийным и подлежащим сносу или реконструкции на территории Тотемского муниципального округа </w:t>
      </w:r>
    </w:p>
    <w:p>
      <w:pPr>
        <w:pStyle w:val="Normal"/>
        <w:widowControl/>
        <w:ind w:firstLine="680" w:left="0" w:right="0"/>
        <w:jc w:val="center"/>
        <w:rPr/>
      </w:pPr>
      <w:r>
        <w:rPr>
          <w:sz w:val="28"/>
        </w:rPr>
        <w:t>или об отказе в предоставлении муниципальной услуги</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 xml:space="preserve">3.3.1. Юридическим фактом, являющимся основанием для начала исполнения административной процедуры является передача заявления и документов должностному лицу, ответственному за предоставление муниципальной услуги. </w:t>
      </w:r>
    </w:p>
    <w:p>
      <w:pPr>
        <w:pStyle w:val="Normal"/>
        <w:widowControl/>
        <w:ind w:firstLine="680" w:left="0" w:right="0"/>
        <w:jc w:val="both"/>
        <w:rPr/>
      </w:pPr>
      <w:r>
        <w:rPr>
          <w:sz w:val="28"/>
        </w:rPr>
        <w:t>3.3.2. В случае поступления заявления и прилагаемых документов в электронной форме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к нему документы.</w:t>
      </w:r>
    </w:p>
    <w:p>
      <w:pPr>
        <w:pStyle w:val="Normal"/>
        <w:widowControl/>
        <w:ind w:firstLine="680" w:left="0" w:right="0"/>
        <w:jc w:val="both"/>
        <w:rPr/>
      </w:pPr>
      <w:r>
        <w:rPr>
          <w:sz w:val="28"/>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pPr>
        <w:pStyle w:val="Normal"/>
        <w:widowControl/>
        <w:ind w:firstLine="680" w:left="0" w:right="0"/>
        <w:jc w:val="both"/>
        <w:rPr/>
      </w:pPr>
      <w:r>
        <w:rPr>
          <w:sz w:val="28"/>
        </w:rPr>
        <w:t>Проверка простой электронной подписи осуществляется с использованием соответствующего сервиса единой системы идентификации и аутентификации.</w:t>
      </w:r>
    </w:p>
    <w:p>
      <w:pPr>
        <w:pStyle w:val="Normal"/>
        <w:widowControl/>
        <w:ind w:firstLine="680" w:left="0" w:right="0"/>
        <w:jc w:val="both"/>
        <w:rPr/>
      </w:pPr>
      <w:r>
        <w:rPr>
          <w:sz w:val="28"/>
        </w:rPr>
        <w:t xml:space="preserve">3.3.3. Если в случае проверки электронной подписи установлено несоблюдение условий признания ее действительности, специалист, ответственный за предоставление муниципальной услуги, в течение 1 рабочего дня со дня окончания указанной проверки: </w:t>
      </w:r>
    </w:p>
    <w:p>
      <w:pPr>
        <w:pStyle w:val="Normal"/>
        <w:widowControl/>
        <w:ind w:firstLine="680" w:left="0" w:right="0"/>
        <w:jc w:val="both"/>
        <w:rPr/>
      </w:pPr>
      <w:r>
        <w:rPr>
          <w:sz w:val="28"/>
        </w:rPr>
        <w:t xml:space="preserve">готовит уведомление об отказе в принятии заявления и прилагаемых документов с указанием причин их возврата за подписью главы округа Уполномоченного органа; </w:t>
      </w:r>
    </w:p>
    <w:p>
      <w:pPr>
        <w:pStyle w:val="Normal"/>
        <w:widowControl/>
        <w:ind w:firstLine="680" w:left="0" w:right="0"/>
        <w:jc w:val="both"/>
        <w:rPr/>
      </w:pPr>
      <w:r>
        <w:rPr>
          <w:sz w:val="28"/>
        </w:rPr>
        <w:t xml:space="preserve">направляет заявителю указанное уведомление в электронной форме, подписанное усиленной квалифицированной электронной подписью главы округа Уполномоченного органа, по адресу электронной почты заявителя. </w:t>
      </w:r>
    </w:p>
    <w:p>
      <w:pPr>
        <w:pStyle w:val="Normal"/>
        <w:widowControl/>
        <w:ind w:firstLine="680" w:left="0" w:right="0"/>
        <w:jc w:val="both"/>
        <w:rPr/>
      </w:pPr>
      <w:r>
        <w:rPr>
          <w:sz w:val="28"/>
        </w:rPr>
        <w:t xml:space="preserve">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 </w:t>
      </w:r>
    </w:p>
    <w:p>
      <w:pPr>
        <w:pStyle w:val="Normal"/>
        <w:widowControl/>
        <w:ind w:firstLine="680" w:left="0" w:right="0"/>
        <w:jc w:val="both"/>
        <w:rPr/>
      </w:pPr>
      <w:r>
        <w:rPr>
          <w:sz w:val="28"/>
        </w:rPr>
        <w:t>3.3.4. В случае если заявитель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3 рабочих дней со дня регистрации заявления и прилагаемых документов обеспечивает направление межведомственных запросов для получения:</w:t>
      </w:r>
    </w:p>
    <w:p>
      <w:pPr>
        <w:pStyle w:val="Normal"/>
        <w:widowControl/>
        <w:ind w:firstLine="680" w:left="0" w:right="0"/>
        <w:jc w:val="both"/>
        <w:rPr/>
      </w:pPr>
      <w:r>
        <w:rPr>
          <w:sz w:val="28"/>
        </w:rPr>
        <w:t>а) сведений из Единого государственного реестра недвижимости;</w:t>
      </w:r>
    </w:p>
    <w:p>
      <w:pPr>
        <w:pStyle w:val="Normal"/>
        <w:widowControl/>
        <w:ind w:firstLine="680" w:left="0" w:right="0"/>
        <w:jc w:val="both"/>
        <w:rPr/>
      </w:pPr>
      <w:r>
        <w:rPr>
          <w:sz w:val="28"/>
        </w:rPr>
        <w:t xml:space="preserve">б) копии технического паспорта жилого помещения, а для нежилых помещений – копии технического плана; </w:t>
      </w:r>
    </w:p>
    <w:p>
      <w:pPr>
        <w:pStyle w:val="Normal"/>
        <w:widowControl/>
        <w:ind w:firstLine="680" w:left="0" w:right="0"/>
        <w:jc w:val="both"/>
        <w:rPr/>
      </w:pPr>
      <w:r>
        <w:rPr>
          <w:sz w:val="28"/>
        </w:rPr>
        <w:t xml:space="preserve">в) в органы государственного надзора (контроля) для получения соответствующих заключений (актов). </w:t>
      </w:r>
    </w:p>
    <w:p>
      <w:pPr>
        <w:pStyle w:val="Normal"/>
        <w:widowControl/>
        <w:ind w:firstLine="680" w:left="0" w:right="0"/>
        <w:jc w:val="both"/>
        <w:rPr/>
      </w:pPr>
      <w:r>
        <w:rPr>
          <w:sz w:val="28"/>
        </w:rPr>
        <w:t>3.3.5. В случае, если в ходе работы Комиссия пришла к выводу о необходимости проведения дополнительных обследований и испытаний в соответствии с пунктом 46 Положения о признании помещения жилым помещением, жилого помещения непригодным для проживания и многоквартирного дома аварийным и подлежащим сносу или реконструкции, утвержденного постановлением Правительства Российской Федерации от 28 января 2006 года № 47, проводятся соответствующие дополнительные обследования и испытания.</w:t>
      </w:r>
    </w:p>
    <w:p>
      <w:pPr>
        <w:pStyle w:val="Normal"/>
        <w:widowControl/>
        <w:ind w:firstLine="680" w:left="0" w:right="0"/>
        <w:jc w:val="both"/>
        <w:rPr/>
      </w:pPr>
      <w:r>
        <w:rPr>
          <w:sz w:val="28"/>
        </w:rPr>
        <w:t xml:space="preserve"> </w:t>
      </w:r>
      <w:r>
        <w:rPr>
          <w:sz w:val="28"/>
        </w:rPr>
        <w:t>3.3.6. В течение 30 календарных дней со дня регистрации заявления Комиссия осуществляет рассмотрение, а сводный перечень объектов (жилых помещений) или поступившее заявление собственника, правообладателя или нанимателя жилого помещения, которое получило повреждения в результате чрезвычайной ситуации и при этом не включено в сводный перечень объектов (жилых помещений), предусмотренные пунктом 42 Положения о признании помещения жилым помещением, жилого помещения непригодным для проживания и многоквартирного дома аварийным и подлежащим сносу или реконструкции, утвержденного постановлением Правительства Российской Федерации от 28 января 2006 года № 47, - в течение 20 календарных дней с даты регистрации и принимает решение, оформляя его в виде заключения, и передает в 3-дневный срок два экземпляра заключения в Уполномоченный орган.</w:t>
      </w:r>
    </w:p>
    <w:p>
      <w:pPr>
        <w:pStyle w:val="Normal"/>
        <w:widowControl/>
        <w:ind w:firstLine="680" w:left="0" w:right="0"/>
        <w:jc w:val="both"/>
        <w:rPr/>
      </w:pPr>
      <w:r>
        <w:rPr>
          <w:sz w:val="28"/>
        </w:rPr>
        <w:t xml:space="preserve">В случае если в ходе работы Комиссия назначила дополнительные обследования и испытания в соответствии с пунктом 46 Положения о признании помещения жилым помещением, жилого помещения непригодным для проживания, многоквартирного дома аварийным и подлежащим сносу или реконструкции, садового дома жилым домом и жилого дома садовым домом, утвержденного постановлением Правительства РФ от 28.01.2006 № 47, срок составления заключения увеличивается на срок проведения дополнительных обследований и испытаний. </w:t>
      </w:r>
    </w:p>
    <w:p>
      <w:pPr>
        <w:pStyle w:val="Normal"/>
        <w:widowControl/>
        <w:ind w:firstLine="680" w:left="0" w:right="0"/>
        <w:jc w:val="both"/>
        <w:rPr/>
      </w:pPr>
      <w:r>
        <w:rPr>
          <w:sz w:val="28"/>
        </w:rPr>
        <w:t xml:space="preserve">3.3.7. Должностное лицо, ответственное за предоставление муниципальной услуги, в течение 3 календарных дней со дня поступления заключения Комиссии готовит проект решения о признании жилого помещения пригодным (непригодным) для проживания граждан, а также многоквартирного дома аварийным и подлежащим сносу или реконструкции либо решения об отказе в выдаче решения о признании жилого помещения пригодным (непригодным) для проживания граждан, а также многоквартирного дома аварийным и подлежащим сносу или реконструкции и направляет его на согласование и подписание главе округа. </w:t>
      </w:r>
    </w:p>
    <w:p>
      <w:pPr>
        <w:pStyle w:val="Normal"/>
        <w:widowControl/>
        <w:ind w:firstLine="680" w:left="0" w:right="0"/>
        <w:jc w:val="both"/>
        <w:rPr/>
      </w:pPr>
      <w:r>
        <w:rPr>
          <w:sz w:val="28"/>
        </w:rPr>
        <w:t xml:space="preserve">Глава округа в течение 3 календарных дней со дня поступления проекта решения обеспечивает подписание соответствующего решения. Решение оформляется в форме распоряжения администрации округа. </w:t>
      </w:r>
    </w:p>
    <w:p>
      <w:pPr>
        <w:pStyle w:val="Normal"/>
        <w:widowControl/>
        <w:ind w:firstLine="680" w:left="0" w:right="0"/>
        <w:jc w:val="both"/>
        <w:rPr/>
      </w:pPr>
      <w:r>
        <w:rPr>
          <w:sz w:val="28"/>
        </w:rPr>
        <w:t xml:space="preserve">3.3.8. Срок выполнения административного действия – не более 30 календарных дней со дня получения заключения Уполномоченным органом, а в случае обследования жилых помещений, получивших повреждения в результате чрезвычайной ситуации, - в течение 10 календарных дней со дня получения заключения. </w:t>
      </w:r>
    </w:p>
    <w:p>
      <w:pPr>
        <w:pStyle w:val="Normal"/>
        <w:widowControl/>
        <w:ind w:firstLine="680" w:left="0" w:right="0"/>
        <w:jc w:val="both"/>
        <w:rPr/>
      </w:pPr>
      <w:r>
        <w:rPr>
          <w:sz w:val="28"/>
        </w:rPr>
        <w:t xml:space="preserve">3.3.9. Результатом выполнения административной процедуры является подписанное главой округа соответствующее распоряжение администрации округа. </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sz w:val="28"/>
        </w:rPr>
        <w:t>3.4. Направление (вручение) заявителю распоряжения Уполномоченного органа о признании жилого помещения непригодным для проживания и многоквартирного дома аварийным и подлежащим сносу или реконструкции на территории Тотемского муниципального округа и заключения Комиссии либо об отказе в предоставлении муниципальной услуги</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 xml:space="preserve">3.4.1. Юридическим фактом, являющимся основанием для начала исполнения административной процедуры является подписанное главой округа соответствующее распоряжение администрации округа. </w:t>
      </w:r>
    </w:p>
    <w:p>
      <w:pPr>
        <w:pStyle w:val="Normal"/>
        <w:widowControl/>
        <w:ind w:firstLine="680" w:left="0" w:right="0"/>
        <w:jc w:val="both"/>
        <w:rPr/>
      </w:pPr>
      <w:r>
        <w:rPr>
          <w:sz w:val="28"/>
        </w:rPr>
        <w:t xml:space="preserve">3.4.2. Должностное лицо, ответственное за предоставление муниципальной услуги, не позднее чем через три рабочих дня со дня принятия решения выдает или направляет заявителю уведомление о принятом решении. </w:t>
      </w:r>
    </w:p>
    <w:p>
      <w:pPr>
        <w:pStyle w:val="Normal"/>
        <w:widowControl/>
        <w:ind w:firstLine="680" w:left="0" w:right="0"/>
        <w:jc w:val="both"/>
        <w:rPr/>
      </w:pPr>
      <w:r>
        <w:rPr>
          <w:sz w:val="28"/>
        </w:rPr>
        <w:t>В случае предоставления запроса через многофункциональный центр результат предоставления муниципальной услуги направляется в многофункциональный центр, если иной способ получения не указан заявителем.</w:t>
      </w:r>
    </w:p>
    <w:p>
      <w:pPr>
        <w:pStyle w:val="Normal"/>
        <w:widowControl/>
        <w:ind w:firstLine="680" w:left="0" w:right="0"/>
        <w:jc w:val="both"/>
        <w:rPr/>
      </w:pPr>
      <w:r>
        <w:rPr>
          <w:sz w:val="28"/>
        </w:rPr>
        <w:t xml:space="preserve"> </w:t>
      </w:r>
      <w:r>
        <w:rPr>
          <w:sz w:val="28"/>
        </w:rPr>
        <w:t xml:space="preserve">В случае предоставления муниципальной услуги в электронной форме посредством Регионального портала результат предоставления муниципальной услуги предоставляется заявителю в виде электронного документа, подписанного усиленной квалифицированной электронной подписью главы округа посредством личного кабинета заявителя. </w:t>
      </w:r>
    </w:p>
    <w:p>
      <w:pPr>
        <w:pStyle w:val="Normal"/>
        <w:widowControl/>
        <w:ind w:firstLine="680" w:left="0" w:right="0"/>
        <w:jc w:val="both"/>
        <w:rPr/>
      </w:pPr>
      <w:r>
        <w:rPr>
          <w:sz w:val="28"/>
        </w:rPr>
        <w:t>Документы, предусмотренные абзацем первым настоящего пункта административного регламента, направляются способом, позволяющим подтвердить факт и дату направления.</w:t>
      </w:r>
    </w:p>
    <w:p>
      <w:pPr>
        <w:pStyle w:val="Normal"/>
        <w:widowControl/>
        <w:ind w:firstLine="680" w:left="0" w:right="0"/>
        <w:jc w:val="both"/>
        <w:rPr/>
      </w:pPr>
      <w:r>
        <w:rPr>
          <w:i/>
          <w:sz w:val="28"/>
        </w:rPr>
        <w:t xml:space="preserve"> </w:t>
      </w:r>
      <w:r>
        <w:rPr>
          <w:b w:val="false"/>
          <w:i w:val="false"/>
          <w:sz w:val="28"/>
        </w:rPr>
        <w:t>3.4.3. Результатом выполнения административной процедуры является направление заявителю принятое распоряжение с приложением заключения Комиссии.</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b/>
          <w:sz w:val="28"/>
        </w:rPr>
        <w:t>IV. Формы контроля за исполнением административного регламента</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pPr>
      <w:r>
        <w:rPr>
          <w:sz w:val="28"/>
        </w:rPr>
        <w:t>4.1. Контроль за соблюдением и исполнением должностными лицами Уполномоченного органа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pPr>
        <w:pStyle w:val="Normal"/>
        <w:widowControl/>
        <w:ind w:firstLine="680" w:left="0" w:right="0"/>
        <w:jc w:val="both"/>
        <w:rPr/>
      </w:pPr>
      <w:r>
        <w:rPr>
          <w:sz w:val="28"/>
        </w:rPr>
        <w:t>4.2. Текущий контроль за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pPr>
        <w:pStyle w:val="Normal"/>
        <w:widowControl/>
        <w:ind w:firstLine="680" w:left="0" w:right="0"/>
        <w:jc w:val="both"/>
        <w:rPr/>
      </w:pPr>
      <w:r>
        <w:rPr>
          <w:sz w:val="28"/>
        </w:rPr>
        <w:t>Текущий контроль осуществляется на постоянной основе.</w:t>
      </w:r>
    </w:p>
    <w:p>
      <w:pPr>
        <w:pStyle w:val="Normal"/>
        <w:widowControl/>
        <w:ind w:firstLine="680" w:left="0" w:right="0"/>
        <w:jc w:val="both"/>
        <w:rPr/>
      </w:pPr>
      <w:r>
        <w:rPr>
          <w:sz w:val="28"/>
        </w:rPr>
        <w:t xml:space="preserve">4.3. Контроль над полнотой и качеством </w:t>
      </w:r>
      <w:r>
        <w:rPr>
          <w:spacing w:val="-4"/>
          <w:sz w:val="28"/>
        </w:rPr>
        <w:t>предоставления муниципальной услуги</w:t>
      </w:r>
      <w:r>
        <w:rPr>
          <w:sz w:val="28"/>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pPr>
        <w:pStyle w:val="Normal"/>
        <w:widowControl/>
        <w:ind w:firstLine="680" w:left="0" w:right="0"/>
        <w:jc w:val="both"/>
        <w:rPr/>
      </w:pPr>
      <w:r>
        <w:rPr>
          <w:sz w:val="28"/>
        </w:rPr>
        <w:t xml:space="preserve">Контроль над полнотой и качеством </w:t>
      </w:r>
      <w:r>
        <w:rPr>
          <w:spacing w:val="-4"/>
          <w:sz w:val="28"/>
        </w:rPr>
        <w:t xml:space="preserve">предоставления муниципальной услуги </w:t>
      </w:r>
      <w:r>
        <w:rPr>
          <w:sz w:val="28"/>
        </w:rPr>
        <w:t>осуществляют должностные лица, определенные муниципальным правовым актом Уполномоченного органа.</w:t>
      </w:r>
    </w:p>
    <w:p>
      <w:pPr>
        <w:pStyle w:val="Normal"/>
        <w:widowControl/>
        <w:ind w:firstLine="680" w:left="0" w:right="0"/>
        <w:jc w:val="both"/>
        <w:rPr/>
      </w:pPr>
      <w:r>
        <w:rPr>
          <w:sz w:val="28"/>
        </w:rPr>
        <w:t>Проверки могут быть плановыми (осуществляться на основании полугодовых или годовых планов работы Уполномоченного органа) и внеплановыми.</w:t>
      </w:r>
    </w:p>
    <w:p>
      <w:pPr>
        <w:pStyle w:val="Normal"/>
        <w:widowControl/>
        <w:ind w:firstLine="680" w:left="0" w:right="0"/>
        <w:jc w:val="both"/>
        <w:rPr/>
      </w:pPr>
      <w:r>
        <w:rPr>
          <w:sz w:val="28"/>
        </w:rPr>
        <w:t>Периодичность проверок – плановые 1 раз в год, внеплановые – по конкретному обращению заявителя.</w:t>
      </w:r>
    </w:p>
    <w:p>
      <w:pPr>
        <w:pStyle w:val="Normal"/>
        <w:widowControl/>
        <w:ind w:firstLine="680" w:left="0" w:right="0"/>
        <w:jc w:val="both"/>
        <w:rPr/>
      </w:pPr>
      <w:r>
        <w:rPr>
          <w:sz w:val="28"/>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pPr>
        <w:pStyle w:val="Normal"/>
        <w:widowControl/>
        <w:ind w:firstLine="680" w:left="0" w:right="0"/>
        <w:jc w:val="both"/>
        <w:rPr/>
      </w:pPr>
      <w:r>
        <w:rPr>
          <w:sz w:val="28"/>
        </w:rPr>
        <w:t>Результаты проведения проверок оформляются в виде акта, в котором отмечаются выявленные недостатки и предложения по их устранению, который представляется руководителю Уполномоченного органа в течение 10 рабочих дней после завершения проверки.</w:t>
      </w:r>
    </w:p>
    <w:p>
      <w:pPr>
        <w:pStyle w:val="Normal"/>
        <w:widowControl/>
        <w:ind w:firstLine="680" w:left="0" w:right="0"/>
        <w:jc w:val="both"/>
        <w:rPr/>
      </w:pPr>
      <w:r>
        <w:rPr>
          <w:sz w:val="28"/>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pPr>
        <w:pStyle w:val="Normal"/>
        <w:widowControl/>
        <w:ind w:firstLine="680" w:left="0" w:right="0"/>
        <w:jc w:val="both"/>
        <w:rPr/>
      </w:pPr>
      <w:r>
        <w:rPr>
          <w:sz w:val="28"/>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pPr>
        <w:pStyle w:val="Normal"/>
        <w:widowControl/>
        <w:ind w:firstLine="680" w:left="0" w:right="0"/>
        <w:jc w:val="both"/>
        <w:rPr/>
      </w:pPr>
      <w:r>
        <w:rPr>
          <w:sz w:val="28"/>
        </w:rPr>
        <w:t xml:space="preserve">4.6. Ответственность за неисполнение, ненадлежащее исполнение возложенных обязанностей по </w:t>
      </w:r>
      <w:r>
        <w:rPr>
          <w:spacing w:val="-4"/>
          <w:sz w:val="28"/>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Pr>
          <w:sz w:val="28"/>
        </w:rPr>
        <w:t>Российской Федерации</w:t>
      </w:r>
      <w:r>
        <w:rPr>
          <w:spacing w:val="-4"/>
          <w:sz w:val="28"/>
        </w:rPr>
        <w:t xml:space="preserve">, Кодексом Российской Федерации об административных правонарушениях, </w:t>
      </w:r>
      <w:r>
        <w:rPr>
          <w:sz w:val="28"/>
        </w:rPr>
        <w:t>возлагается на лиц, замещающих должности в Уполномоченном органе (структурном подразделении – при наличии), и работников МФЦ, ответственных за предоставление муниципальной услуги.</w:t>
      </w:r>
    </w:p>
    <w:p>
      <w:pPr>
        <w:pStyle w:val="Normal"/>
        <w:widowControl/>
        <w:ind w:firstLine="680" w:left="0" w:right="0"/>
        <w:jc w:val="both"/>
        <w:rPr/>
      </w:pPr>
      <w:r>
        <w:rPr>
          <w:sz w:val="2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center"/>
        <w:rPr/>
      </w:pPr>
      <w:r>
        <w:rPr>
          <w:b/>
          <w:sz w:val="28"/>
        </w:rPr>
        <w:t>V. Досудебный (внесудебный) порядок обжалований решений и действий (бездействия) Уполномоченного органа, предоставляющего муниципальную услугу, МФЦ, а также их должностных лиц либо муниципальных служащих, работников</w:t>
      </w:r>
    </w:p>
    <w:p>
      <w:pPr>
        <w:pStyle w:val="Normal"/>
        <w:widowControl/>
        <w:ind w:firstLine="680" w:left="0" w:right="0"/>
        <w:jc w:val="center"/>
        <w:rPr>
          <w:rFonts w:ascii="Times New Roman" w:hAnsi="Times New Roman"/>
          <w:b/>
          <w:sz w:val="28"/>
        </w:rPr>
      </w:pPr>
      <w:r>
        <w:rPr>
          <w:b/>
          <w:sz w:val="28"/>
        </w:rPr>
      </w:r>
    </w:p>
    <w:p>
      <w:pPr>
        <w:pStyle w:val="Normal"/>
        <w:widowControl/>
        <w:ind w:firstLine="680" w:left="0" w:right="0"/>
        <w:jc w:val="both"/>
        <w:rPr/>
      </w:pPr>
      <w:r>
        <w:rPr>
          <w:sz w:val="28"/>
        </w:rPr>
        <w:t>5.1. 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
    <w:p>
      <w:pPr>
        <w:pStyle w:val="Normal"/>
        <w:widowControl/>
        <w:ind w:firstLine="680" w:left="0" w:right="0"/>
        <w:jc w:val="both"/>
        <w:rPr/>
      </w:pPr>
      <w:r>
        <w:rPr>
          <w:sz w:val="2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
    <w:p>
      <w:pPr>
        <w:pStyle w:val="Normal"/>
        <w:widowControl/>
        <w:ind w:firstLine="680" w:left="0" w:right="0"/>
        <w:jc w:val="both"/>
        <w:rPr/>
      </w:pPr>
      <w:r>
        <w:rPr>
          <w:sz w:val="28"/>
        </w:rPr>
        <w:t xml:space="preserve">5.2. 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
    <w:p>
      <w:pPr>
        <w:pStyle w:val="Normal"/>
        <w:widowControl/>
        <w:ind w:firstLine="680" w:left="0" w:right="0"/>
        <w:jc w:val="both"/>
        <w:rPr/>
      </w:pPr>
      <w:r>
        <w:rPr>
          <w:sz w:val="28"/>
        </w:rPr>
        <w:t>Заявитель может обратиться с жалобой, в том числе в следующих случаях:</w:t>
      </w:r>
    </w:p>
    <w:p>
      <w:pPr>
        <w:pStyle w:val="Normal"/>
        <w:widowControl/>
        <w:ind w:firstLine="680" w:left="0" w:right="0"/>
        <w:jc w:val="both"/>
        <w:rPr/>
      </w:pPr>
      <w:r>
        <w:rPr>
          <w:sz w:val="28"/>
        </w:rPr>
        <w:t>1) нарушение срока регистрации запроса о предоставлении муниципальной услуги;</w:t>
      </w:r>
    </w:p>
    <w:p>
      <w:pPr>
        <w:pStyle w:val="Normal"/>
        <w:widowControl/>
        <w:ind w:firstLine="680" w:left="0" w:right="0"/>
        <w:jc w:val="both"/>
        <w:rPr/>
      </w:pPr>
      <w:r>
        <w:rPr>
          <w:sz w:val="28"/>
        </w:rPr>
        <w:t>2) нарушение срока предоставления муниципальной услуги;</w:t>
      </w:r>
    </w:p>
    <w:p>
      <w:pPr>
        <w:pStyle w:val="Normal"/>
        <w:widowControl/>
        <w:ind w:firstLine="680" w:left="0" w:right="0"/>
        <w:jc w:val="both"/>
        <w:rPr/>
      </w:pPr>
      <w:r>
        <w:rPr>
          <w:sz w:val="28"/>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 для предоставления муниципальной услуги;</w:t>
      </w:r>
    </w:p>
    <w:p>
      <w:pPr>
        <w:pStyle w:val="Normal"/>
        <w:widowControl/>
        <w:ind w:firstLine="680" w:left="0" w:right="0"/>
        <w:jc w:val="both"/>
        <w:rPr/>
      </w:pPr>
      <w:r>
        <w:rPr>
          <w:sz w:val="28"/>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 для предоставления муниципальной услуги;</w:t>
      </w:r>
    </w:p>
    <w:p>
      <w:pPr>
        <w:pStyle w:val="Normal"/>
        <w:widowControl/>
        <w:ind w:firstLine="680" w:left="0" w:right="0"/>
        <w:jc w:val="both"/>
        <w:rPr/>
      </w:pPr>
      <w:r>
        <w:rPr>
          <w:sz w:val="28"/>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 ;</w:t>
      </w:r>
    </w:p>
    <w:p>
      <w:pPr>
        <w:pStyle w:val="Normal"/>
        <w:widowControl/>
        <w:ind w:firstLine="680" w:left="0" w:right="0"/>
        <w:jc w:val="both"/>
        <w:rPr/>
      </w:pPr>
      <w:r>
        <w:rPr>
          <w:sz w:val="28"/>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Тотемского муниципального округа;</w:t>
      </w:r>
    </w:p>
    <w:p>
      <w:pPr>
        <w:pStyle w:val="Normal"/>
        <w:widowControl/>
        <w:ind w:firstLine="680" w:left="0" w:right="0"/>
        <w:jc w:val="both"/>
        <w:rPr/>
      </w:pPr>
      <w:r>
        <w:rPr>
          <w:sz w:val="28"/>
        </w:rPr>
        <w:t xml:space="preserve">7) отказ органа, предоставляющего муниципальную услугу, его должностного лица, МФЦ, работника МФЦ,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
    <w:p>
      <w:pPr>
        <w:pStyle w:val="Normal"/>
        <w:widowControl/>
        <w:ind w:firstLine="680" w:left="0" w:right="0"/>
        <w:jc w:val="both"/>
        <w:rPr/>
      </w:pPr>
      <w:r>
        <w:rPr>
          <w:sz w:val="28"/>
        </w:rPr>
        <w:t>8) нарушение срока или порядка выдачи документов по результатам предоставления муниципальной услуги;</w:t>
      </w:r>
    </w:p>
    <w:p>
      <w:pPr>
        <w:pStyle w:val="Normal"/>
        <w:widowControl/>
        <w:ind w:firstLine="680" w:left="0" w:right="0"/>
        <w:jc w:val="both"/>
        <w:rPr/>
      </w:pPr>
      <w:r>
        <w:rPr>
          <w:sz w:val="28"/>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Тотемского муниципального округа ;</w:t>
      </w:r>
    </w:p>
    <w:p>
      <w:pPr>
        <w:pStyle w:val="Normal"/>
        <w:widowControl/>
        <w:ind w:firstLine="680" w:left="0" w:right="0"/>
        <w:jc w:val="both"/>
        <w:rPr/>
      </w:pPr>
      <w:r>
        <w:rPr>
          <w:sz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pPr>
        <w:pStyle w:val="Normal"/>
        <w:widowControl/>
        <w:ind w:firstLine="680" w:left="0" w:right="0"/>
        <w:jc w:val="both"/>
        <w:rPr/>
      </w:pPr>
      <w:r>
        <w:rPr>
          <w:sz w:val="28"/>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pPr>
        <w:pStyle w:val="Normal"/>
        <w:widowControl/>
        <w:ind w:firstLine="680" w:left="0" w:right="0"/>
        <w:jc w:val="both"/>
        <w:rPr/>
      </w:pPr>
      <w:r>
        <w:rPr>
          <w:sz w:val="28"/>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pPr>
        <w:pStyle w:val="Normal"/>
        <w:widowControl/>
        <w:ind w:firstLine="680" w:left="0" w:right="0"/>
        <w:jc w:val="both"/>
        <w:rPr/>
      </w:pPr>
      <w:r>
        <w:rPr>
          <w:sz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pPr>
        <w:pStyle w:val="Normal"/>
        <w:widowControl/>
        <w:ind w:firstLine="680" w:left="0" w:right="0"/>
        <w:jc w:val="both"/>
        <w:rPr/>
      </w:pPr>
      <w:r>
        <w:rPr>
          <w:sz w:val="28"/>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МФЦ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уведомляется заявитель, а также приносятся извинения за доставленные неудобства.</w:t>
      </w:r>
    </w:p>
    <w:p>
      <w:pPr>
        <w:pStyle w:val="Normal"/>
        <w:widowControl/>
        <w:ind w:firstLine="680" w:left="0" w:right="0"/>
        <w:jc w:val="both"/>
        <w:rPr/>
      </w:pPr>
      <w:r>
        <w:rPr>
          <w:sz w:val="28"/>
        </w:rPr>
        <w:t>В случаях, указанных в подпунктах 2, 5, 7, 9, 10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муниципальных услуг в полном объеме.</w:t>
      </w:r>
    </w:p>
    <w:p>
      <w:pPr>
        <w:pStyle w:val="Normal"/>
        <w:widowControl/>
        <w:ind w:firstLine="680" w:left="0" w:right="0"/>
        <w:jc w:val="both"/>
        <w:rPr/>
      </w:pPr>
      <w:r>
        <w:rPr>
          <w:sz w:val="28"/>
        </w:rPr>
        <w:t>5.3. Основанием для начала процедуры досудебного (внесудебного) обжалования является поступление жалобы заявителя.</w:t>
      </w:r>
    </w:p>
    <w:p>
      <w:pPr>
        <w:pStyle w:val="Normal"/>
        <w:widowControl/>
        <w:ind w:firstLine="680" w:left="0" w:right="0"/>
        <w:jc w:val="both"/>
        <w:rPr/>
      </w:pPr>
      <w:r>
        <w:rPr>
          <w:sz w:val="28"/>
        </w:rPr>
        <w:t xml:space="preserve">Жалоба подается в письменной форме на бумажном носителе, в электронной форме. </w:t>
      </w:r>
    </w:p>
    <w:p>
      <w:pPr>
        <w:pStyle w:val="Normal"/>
        <w:widowControl/>
        <w:ind w:firstLine="680" w:left="0" w:right="0"/>
        <w:jc w:val="both"/>
        <w:rPr/>
      </w:pPr>
      <w:r>
        <w:rPr>
          <w:sz w:val="28"/>
        </w:rPr>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МФЦ, с использованием информационно-телекоммуникационной сети «Интернет», официального сайта Уполномоченного органа, Единого портала либо Регионального портала, а также может быть принята при личном приеме заявителя.</w:t>
      </w:r>
    </w:p>
    <w:p>
      <w:pPr>
        <w:pStyle w:val="Normal"/>
        <w:widowControl/>
        <w:ind w:firstLine="680" w:left="0" w:right="0"/>
        <w:jc w:val="both"/>
        <w:rPr/>
      </w:pPr>
      <w:r>
        <w:rPr>
          <w:sz w:val="28"/>
        </w:rPr>
        <w:t>Жалоба на решения и действия (бездействие) МФЦ, его работника может быть направлена по почте, с использованием информационно-телекоммуникационной сети «Интернет», официального сайта МФЦ, Единого портала либо Регионального портала, также может быть принята при личном приеме заявителя.</w:t>
      </w:r>
    </w:p>
    <w:p>
      <w:pPr>
        <w:pStyle w:val="Normal"/>
        <w:widowControl/>
        <w:ind w:firstLine="680" w:left="0" w:right="0"/>
        <w:jc w:val="both"/>
        <w:rPr/>
      </w:pPr>
      <w:r>
        <w:rPr>
          <w:sz w:val="28"/>
        </w:rPr>
        <w:t>Жалоба, поступившая в письменной форме или в электронном виде,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МФЦ и его работников не позднее следующего рабочего дня со дня ее поступления.</w:t>
      </w:r>
    </w:p>
    <w:p>
      <w:pPr>
        <w:pStyle w:val="Normal"/>
        <w:widowControl/>
        <w:ind w:firstLine="680" w:left="0" w:right="0"/>
        <w:jc w:val="both"/>
        <w:rPr/>
      </w:pPr>
      <w:r>
        <w:rPr>
          <w:sz w:val="28"/>
        </w:rPr>
        <w:t xml:space="preserve">5.4. </w:t>
      </w:r>
      <w:r>
        <w:rPr>
          <w:i w:val="false"/>
          <w:sz w:val="28"/>
        </w:rPr>
        <w:t xml:space="preserve">В досудебном порядке могут быть обжалованы действия (бездействие) и решения: </w:t>
      </w:r>
    </w:p>
    <w:p>
      <w:pPr>
        <w:pStyle w:val="Normal"/>
        <w:widowControl/>
        <w:ind w:firstLine="680" w:left="0" w:right="0"/>
        <w:jc w:val="both"/>
        <w:rPr/>
      </w:pPr>
      <w:r>
        <w:rPr>
          <w:sz w:val="28"/>
        </w:rPr>
        <w:t>должностных лиц Уполномоченного органа, муниципальных служащих – руководителю Уполномоченного органа;</w:t>
      </w:r>
    </w:p>
    <w:p>
      <w:pPr>
        <w:pStyle w:val="Normal"/>
        <w:widowControl/>
        <w:ind w:firstLine="680" w:left="0" w:right="0"/>
        <w:jc w:val="both"/>
        <w:rPr/>
      </w:pPr>
      <w:r>
        <w:rPr>
          <w:sz w:val="28"/>
        </w:rPr>
        <w:t>работника МФЦ - руководителю МФЦ;</w:t>
      </w:r>
    </w:p>
    <w:p>
      <w:pPr>
        <w:pStyle w:val="Normal"/>
        <w:widowControl/>
        <w:ind w:firstLine="680" w:left="0" w:right="0"/>
        <w:jc w:val="both"/>
        <w:rPr/>
      </w:pPr>
      <w:r>
        <w:rPr>
          <w:sz w:val="28"/>
        </w:rPr>
        <w:t>МФЦ - органу местного самоуправления, являющемуся учредителем МФЦ.</w:t>
      </w:r>
    </w:p>
    <w:p>
      <w:pPr>
        <w:pStyle w:val="Normal"/>
        <w:widowControl/>
        <w:ind w:firstLine="680" w:left="0" w:right="0"/>
        <w:jc w:val="both"/>
        <w:rPr/>
      </w:pPr>
      <w:r>
        <w:rPr>
          <w:i w:val="false"/>
          <w:sz w:val="28"/>
        </w:rPr>
        <w:t xml:space="preserve">5.5. </w:t>
      </w:r>
      <w:r>
        <w:rPr>
          <w:sz w:val="28"/>
        </w:rPr>
        <w:t xml:space="preserve">Жалоба на решения и действия (бездействие) администрации Тотемского муниципального округа, должностных лиц и муниципальных служащих администрации Тотемского муниципального округа, а также на решения и действия (бездействие) многофункционального центра, работников многофункционального при предоставлении муниципальных услуг (далее - жалоба) подается и рассматривается в порядке и в сроки, установленные </w:t>
      </w:r>
      <w:r>
        <w:rPr>
          <w:color w:val="00000A"/>
          <w:sz w:val="28"/>
          <w:u w:val="none"/>
        </w:rPr>
        <w:t xml:space="preserve">Федеральным законом </w:t>
      </w:r>
      <w:r>
        <w:rPr>
          <w:sz w:val="28"/>
        </w:rPr>
        <w:t xml:space="preserve">от 27 июля 2010 года №210-ФЗ «Об организации предоставления государственных и муниципальных услуг», с учетом следующих особенностей: </w:t>
      </w:r>
    </w:p>
    <w:p>
      <w:pPr>
        <w:pStyle w:val="Normal"/>
        <w:widowControl/>
        <w:ind w:firstLine="680" w:left="0" w:right="0"/>
        <w:jc w:val="both"/>
        <w:rPr/>
      </w:pPr>
      <w:r>
        <w:rPr>
          <w:sz w:val="28"/>
        </w:rPr>
        <w:t>5.5.1. В случае обжалования решений и действий (бездействия) администрации Тотемского муниципального округа, должностных лиц и муниципальных служащих администрации Тотемского муниципального округа, а также решений и действий (бездействия) многофункционального центра, раб</w:t>
      </w:r>
      <w:r>
        <w:rPr>
          <w:color w:val="000000"/>
          <w:sz w:val="28"/>
        </w:rPr>
        <w:t>отников многофункционального центра жалоба подлежит рассмотрению на заседании комиссии по повышению качества и доступности предоставления муниципальных услуг в администрации Тотемского муниципального</w:t>
      </w:r>
      <w:r>
        <w:rPr>
          <w:sz w:val="28"/>
        </w:rPr>
        <w:t xml:space="preserve"> округа (далее - Комиссия).</w:t>
      </w:r>
    </w:p>
    <w:p>
      <w:pPr>
        <w:pStyle w:val="Normal"/>
        <w:widowControl/>
        <w:ind w:firstLine="680" w:left="0" w:right="0"/>
        <w:jc w:val="both"/>
        <w:rPr/>
      </w:pPr>
      <w:r>
        <w:rPr>
          <w:sz w:val="28"/>
        </w:rPr>
        <w:t xml:space="preserve">5.5.2. Комиссия является постоянно действующим коллегиальным органом. Состав комиссии и порядок ее работы утверждается постановлением администрации Тотемского муниципального округа. </w:t>
      </w:r>
    </w:p>
    <w:p>
      <w:pPr>
        <w:pStyle w:val="Normal"/>
        <w:widowControl/>
        <w:ind w:firstLine="680" w:left="0" w:right="0"/>
        <w:jc w:val="both"/>
        <w:rPr/>
      </w:pPr>
      <w:r>
        <w:rPr>
          <w:sz w:val="28"/>
        </w:rPr>
        <w:t>5.5.3. Жалоба подлежит рассмотрению в течение пятнадцати рабочих дней со дня ее регистрации, а в случае обжалования отказа в приеме документов у заявителя при предоставлении муниципальной услуги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pPr>
        <w:pStyle w:val="Normal"/>
        <w:widowControl/>
        <w:ind w:firstLine="680" w:left="0" w:right="0"/>
        <w:jc w:val="both"/>
        <w:rPr/>
      </w:pPr>
      <w:r>
        <w:rPr>
          <w:sz w:val="28"/>
        </w:rPr>
        <w:t>Жалоба подлежит регистрации в день ее поступления (при поступлении в электронном виде в нерабочее время – в ближайший рабочий день, следующий за днем поступления указанных документов).</w:t>
      </w:r>
    </w:p>
    <w:p>
      <w:pPr>
        <w:pStyle w:val="Normal"/>
        <w:widowControl/>
        <w:ind w:firstLine="680" w:left="0" w:right="0"/>
        <w:jc w:val="both"/>
        <w:rPr/>
      </w:pPr>
      <w:r>
        <w:rPr>
          <w:sz w:val="28"/>
        </w:rPr>
        <w:t>5.5.4. После рассмотрения жалобы Комиссией и принятия по ней решения секретарь Комиссии в течение одного рабочего дня со дня принятия решения готовит и направляет главе Тотемского муниципального округа проект мотивированного ответа заявителю о результатах рассмотрения жалобы для принятия главой Тотемского муниципального округа решения об удовлетворении либо об отказе в удовлетворении жалобы.</w:t>
      </w:r>
    </w:p>
    <w:p>
      <w:pPr>
        <w:pStyle w:val="Normal"/>
        <w:widowControl/>
        <w:ind w:firstLine="680" w:left="0" w:right="0"/>
        <w:jc w:val="both"/>
        <w:rPr/>
      </w:pPr>
      <w:r>
        <w:rPr>
          <w:sz w:val="28"/>
        </w:rPr>
        <w:t xml:space="preserve">Решение комиссии оформляется в виде протокола заседания комиссии. Решение комиссии носит рекомендательный характер. </w:t>
      </w:r>
    </w:p>
    <w:p>
      <w:pPr>
        <w:pStyle w:val="Normal"/>
        <w:widowControl/>
        <w:ind w:firstLine="680" w:left="0" w:right="0"/>
        <w:jc w:val="both"/>
        <w:rPr/>
      </w:pPr>
      <w:r>
        <w:rPr>
          <w:sz w:val="28"/>
        </w:rPr>
        <w:t>5.5.5. Мотивированный ответ о результатах рассмотрения жалобы подписывается главой Тотемского муниципального округа, а в период его временного отсутствия - лицом, исполняющим его обязанности, и не позднее дня, следующего за днем принятия решения, направляется заявителю в письменной форме и по желанию заявителя в электронной форме.</w:t>
      </w:r>
    </w:p>
    <w:p>
      <w:pPr>
        <w:pStyle w:val="Normal"/>
        <w:widowControl/>
        <w:ind w:firstLine="680" w:left="0" w:right="0"/>
        <w:jc w:val="both"/>
        <w:rPr/>
      </w:pPr>
      <w:r>
        <w:rPr>
          <w:sz w:val="28"/>
        </w:rPr>
        <w:t>5.6. Жалоба должна содержать:</w:t>
      </w:r>
    </w:p>
    <w:p>
      <w:pPr>
        <w:pStyle w:val="Normal"/>
        <w:widowControl/>
        <w:ind w:firstLine="680" w:left="0" w:right="0"/>
        <w:jc w:val="both"/>
        <w:rPr/>
      </w:pPr>
      <w:r>
        <w:rPr>
          <w:sz w:val="28"/>
        </w:rPr>
        <w:t>наименование органа, предоставляющего муниципальную услугу, его должностного лица либо муниципального служащего, МФЦ, его руководителя и (или) работника, решения и действия (бездействие) которых обжалуются;</w:t>
      </w:r>
    </w:p>
    <w:p>
      <w:pPr>
        <w:pStyle w:val="Normal"/>
        <w:widowControl/>
        <w:ind w:firstLine="680" w:left="0" w:right="0"/>
        <w:jc w:val="both"/>
        <w:rPr/>
      </w:pPr>
      <w:r>
        <w:rPr>
          <w:sz w:val="28"/>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pPr>
        <w:pStyle w:val="Normal"/>
        <w:widowControl/>
        <w:ind w:firstLine="680" w:left="0" w:right="0"/>
        <w:jc w:val="both"/>
        <w:rPr/>
      </w:pPr>
      <w:r>
        <w:rPr>
          <w:sz w:val="28"/>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работника;</w:t>
      </w:r>
    </w:p>
    <w:p>
      <w:pPr>
        <w:pStyle w:val="Normal"/>
        <w:widowControl/>
        <w:ind w:firstLine="680" w:left="0" w:right="0"/>
        <w:jc w:val="both"/>
        <w:rPr/>
      </w:pPr>
      <w:r>
        <w:rPr>
          <w:sz w:val="28"/>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работника. Заявителем могут быть представлены документы (при наличии), подтверждающие доводы заявителя, либо их копии.</w:t>
      </w:r>
    </w:p>
    <w:p>
      <w:pPr>
        <w:pStyle w:val="Normal"/>
        <w:widowControl/>
        <w:ind w:firstLine="680" w:left="0" w:right="0"/>
        <w:jc w:val="both"/>
        <w:rPr/>
      </w:pPr>
      <w:r>
        <w:rPr>
          <w:sz w:val="28"/>
        </w:rPr>
        <w:t xml:space="preserve">5.7. Жалоба, поступившая в Уполномоченный орган, МФЦ, органу местного самоуправления, являющемуся учредителем МФЦ, рассматривается в течение 15 рабочих дней со дня ее регистрации, а в случае обжалования отказа Уполномоченного органа, должностного лица Уполномоченного органа,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
    <w:p>
      <w:pPr>
        <w:pStyle w:val="Normal"/>
        <w:widowControl/>
        <w:ind w:firstLine="680" w:left="0" w:right="0"/>
        <w:jc w:val="both"/>
        <w:rPr/>
      </w:pPr>
      <w:r>
        <w:rPr>
          <w:sz w:val="28"/>
        </w:rPr>
        <w:t>5.8. По результатам рассмотрения жалобы принимается одно из следующих решений:</w:t>
      </w:r>
    </w:p>
    <w:p>
      <w:pPr>
        <w:pStyle w:val="Normal"/>
        <w:widowControl/>
        <w:ind w:firstLine="680" w:left="0" w:right="0"/>
        <w:jc w:val="both"/>
        <w:rPr/>
      </w:pPr>
      <w:r>
        <w:rPr>
          <w:sz w:val="28"/>
        </w:rPr>
        <w:t>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Тотемского муниципального округа;</w:t>
      </w:r>
    </w:p>
    <w:p>
      <w:pPr>
        <w:pStyle w:val="Normal"/>
        <w:widowControl/>
        <w:ind w:firstLine="680" w:left="0" w:right="0"/>
        <w:jc w:val="both"/>
        <w:rPr/>
      </w:pPr>
      <w:r>
        <w:rPr>
          <w:sz w:val="28"/>
        </w:rPr>
        <w:t>в удовлетворении жалобы отказывается.</w:t>
      </w:r>
    </w:p>
    <w:p>
      <w:pPr>
        <w:pStyle w:val="Normal"/>
        <w:widowControl/>
        <w:ind w:firstLine="680" w:left="0" w:right="0"/>
        <w:jc w:val="both"/>
        <w:rPr/>
      </w:pPr>
      <w:r>
        <w:rPr>
          <w:sz w:val="28"/>
        </w:rPr>
        <w:t>5.9. Не позднее дня, следующего за днем принятия решения, указанного в пункте 5.8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t>
      </w:r>
    </w:p>
    <w:p>
      <w:pPr>
        <w:pStyle w:val="Normal"/>
        <w:widowControl/>
        <w:ind w:firstLine="680" w:left="0" w:right="0"/>
        <w:jc w:val="both"/>
        <w:rPr/>
      </w:pPr>
      <w:r>
        <w:rPr>
          <w:sz w:val="28"/>
        </w:rPr>
        <w:t>5.10. В случае признания жалобы подлежащей удовлетворению в ответе заявителю, указанном в пункте 5.9 настоящего административного регламента, дается информация о действиях, осуществляемых органом, предоставляющим муниципальную услугу, МФЦ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 (в соответствии с порядком, определенным муниципальным правовым актом).</w:t>
      </w:r>
    </w:p>
    <w:p>
      <w:pPr>
        <w:pStyle w:val="Normal"/>
        <w:widowControl/>
        <w:ind w:firstLine="680" w:left="0" w:right="0"/>
        <w:jc w:val="both"/>
        <w:rPr/>
      </w:pPr>
      <w:r>
        <w:rPr>
          <w:sz w:val="28"/>
        </w:rPr>
        <w:t>5.11. В случае признания жалобы не подлежащей удовлетворению в ответе заявителю, указанном в пункте 5.9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pPr>
        <w:pStyle w:val="Normal"/>
        <w:widowControl/>
        <w:ind w:firstLine="680" w:left="0" w:right="0"/>
        <w:jc w:val="both"/>
        <w:rPr/>
      </w:pPr>
      <w:r>
        <w:rPr>
          <w:sz w:val="28"/>
        </w:rPr>
        <w:t>5.12.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направляет имеющиеся материалы в органы прокуратуры.</w:t>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ind w:firstLine="680" w:left="0" w:right="0"/>
        <w:jc w:val="both"/>
        <w:rPr>
          <w:rFonts w:ascii="Times New Roman" w:hAnsi="Times New Roman"/>
          <w:sz w:val="28"/>
        </w:rPr>
      </w:pPr>
      <w:r>
        <w:rPr>
          <w:sz w:val="28"/>
        </w:rPr>
      </w:r>
    </w:p>
    <w:p>
      <w:pPr>
        <w:pStyle w:val="Normal"/>
        <w:widowControl w:val="false"/>
        <w:spacing w:lineRule="auto" w:line="240"/>
        <w:ind w:hanging="0" w:left="5103" w:right="0"/>
        <w:jc w:val="right"/>
        <w:rPr/>
      </w:pPr>
      <w:r>
        <w:rPr>
          <w:rFonts w:ascii="Tinos" w:hAnsi="Tinos"/>
          <w:sz w:val="28"/>
        </w:rPr>
        <w:t>Приложение</w:t>
      </w:r>
    </w:p>
    <w:p>
      <w:pPr>
        <w:pStyle w:val="Normal"/>
        <w:widowControl w:val="false"/>
        <w:spacing w:lineRule="auto" w:line="240"/>
        <w:ind w:hanging="0" w:left="5103" w:right="0"/>
        <w:jc w:val="right"/>
        <w:rPr/>
      </w:pPr>
      <w:r>
        <w:rPr>
          <w:rFonts w:ascii="Tinos" w:hAnsi="Tinos"/>
          <w:sz w:val="28"/>
        </w:rPr>
        <w:t>к административному регламенту</w:t>
      </w:r>
    </w:p>
    <w:p>
      <w:pPr>
        <w:pStyle w:val="Normal"/>
        <w:spacing w:lineRule="auto" w:line="240"/>
        <w:ind w:hanging="0" w:left="4253" w:right="0"/>
        <w:jc w:val="right"/>
        <w:rPr>
          <w:rFonts w:ascii="Tinos" w:hAnsi="Tinos"/>
          <w:sz w:val="28"/>
        </w:rPr>
      </w:pPr>
      <w:r>
        <w:rPr>
          <w:rFonts w:ascii="Tinos" w:hAnsi="Tinos"/>
          <w:sz w:val="28"/>
        </w:rPr>
      </w:r>
    </w:p>
    <w:p>
      <w:pPr>
        <w:pStyle w:val="Normal"/>
        <w:spacing w:lineRule="auto" w:line="240"/>
        <w:ind w:hanging="0" w:left="3544" w:right="0"/>
        <w:rPr/>
      </w:pPr>
      <w:r>
        <w:rPr>
          <w:rFonts w:ascii="Tinos" w:hAnsi="Tinos"/>
          <w:sz w:val="20"/>
        </w:rPr>
        <w:t xml:space="preserve">      </w:t>
      </w:r>
      <w:r>
        <w:rPr>
          <w:rFonts w:ascii="Tinos" w:hAnsi="Tinos"/>
          <w:sz w:val="20"/>
        </w:rPr>
        <w:t>Кому__________________________________</w:t>
      </w:r>
    </w:p>
    <w:p>
      <w:pPr>
        <w:pStyle w:val="Normal"/>
        <w:spacing w:lineRule="auto" w:line="240"/>
        <w:ind w:hanging="0" w:left="3402" w:right="0"/>
        <w:jc w:val="left"/>
        <w:rPr/>
      </w:pPr>
      <w:r>
        <w:rPr>
          <w:rFonts w:ascii="Tinos" w:hAnsi="Tinos"/>
          <w:sz w:val="20"/>
        </w:rPr>
        <w:t xml:space="preserve">                   </w:t>
      </w:r>
      <w:r>
        <w:rPr>
          <w:rFonts w:ascii="Tinos" w:hAnsi="Tinos"/>
          <w:sz w:val="16"/>
        </w:rPr>
        <w:t>(наименование органа местного самоуправления)</w:t>
      </w:r>
    </w:p>
    <w:p>
      <w:pPr>
        <w:pStyle w:val="Normal"/>
        <w:spacing w:lineRule="auto" w:line="240"/>
        <w:ind w:hanging="0" w:left="3402" w:right="0"/>
        <w:jc w:val="left"/>
        <w:rPr/>
      </w:pPr>
      <w:r>
        <w:rPr>
          <w:rFonts w:ascii="Tinos" w:hAnsi="Tinos"/>
          <w:sz w:val="20"/>
        </w:rPr>
        <w:t xml:space="preserve">         </w:t>
      </w:r>
      <w:r>
        <w:rPr>
          <w:rFonts w:ascii="Tinos" w:hAnsi="Tinos"/>
          <w:sz w:val="20"/>
        </w:rPr>
        <w:t>от</w:t>
      </w:r>
    </w:p>
    <w:p>
      <w:pPr>
        <w:pStyle w:val="Normal"/>
        <w:spacing w:lineRule="auto" w:line="240"/>
        <w:ind w:hanging="0" w:left="3402" w:right="0"/>
        <w:jc w:val="left"/>
        <w:rPr/>
      </w:pPr>
      <w:r>
        <w:rPr>
          <w:rFonts w:ascii="Tinos" w:hAnsi="Tinos"/>
          <w:sz w:val="20"/>
        </w:rPr>
        <w:t xml:space="preserve">      </w:t>
      </w:r>
      <w:r>
        <w:rPr>
          <w:rFonts w:ascii="Tinos" w:hAnsi="Tinos"/>
          <w:sz w:val="20"/>
        </w:rPr>
        <w:t>___________________________________</w:t>
      </w:r>
    </w:p>
    <w:p>
      <w:pPr>
        <w:pStyle w:val="Normal"/>
        <w:spacing w:lineRule="auto" w:line="240"/>
        <w:ind w:hanging="0" w:left="4110" w:right="0"/>
        <w:jc w:val="left"/>
        <w:rPr/>
      </w:pPr>
      <w:r>
        <w:rPr>
          <w:rFonts w:ascii="Tinos" w:hAnsi="Tinos"/>
          <w:sz w:val="20"/>
        </w:rPr>
        <w:t xml:space="preserve">           </w:t>
      </w:r>
      <w:r>
        <w:rPr>
          <w:rFonts w:ascii="Tinos" w:hAnsi="Tinos"/>
          <w:sz w:val="16"/>
        </w:rPr>
        <w:t>(фамилия, имя, отчество)</w:t>
      </w:r>
    </w:p>
    <w:p>
      <w:pPr>
        <w:pStyle w:val="Normal"/>
        <w:spacing w:lineRule="auto" w:line="240"/>
        <w:ind w:hanging="0" w:left="4110" w:right="0"/>
        <w:jc w:val="left"/>
        <w:rPr/>
      </w:pPr>
      <w:r>
        <w:rPr>
          <w:rFonts w:ascii="Tinos" w:hAnsi="Tinos"/>
          <w:sz w:val="20"/>
        </w:rPr>
        <w:t>паспорт:__________________________,</w:t>
      </w:r>
    </w:p>
    <w:p>
      <w:pPr>
        <w:pStyle w:val="Normal"/>
        <w:spacing w:lineRule="auto" w:line="240"/>
        <w:ind w:hanging="0" w:left="4110" w:right="0"/>
        <w:jc w:val="left"/>
        <w:rPr/>
      </w:pPr>
      <w:r>
        <w:rPr>
          <w:rFonts w:ascii="Tinos" w:hAnsi="Tinos"/>
          <w:sz w:val="20"/>
        </w:rPr>
        <w:t xml:space="preserve">       </w:t>
      </w:r>
      <w:r>
        <w:rPr>
          <w:rFonts w:ascii="Tinos" w:hAnsi="Tinos"/>
          <w:sz w:val="20"/>
        </w:rPr>
        <w:t>(</w:t>
      </w:r>
      <w:r>
        <w:rPr>
          <w:rFonts w:ascii="Tinos" w:hAnsi="Tinos"/>
          <w:sz w:val="16"/>
        </w:rPr>
        <w:t xml:space="preserve">серия, номер, кем, когда выдан) </w:t>
      </w:r>
      <w:r>
        <w:rPr>
          <w:rFonts w:ascii="Tinos" w:hAnsi="Tinos"/>
          <w:sz w:val="20"/>
        </w:rPr>
        <w:t xml:space="preserve">    </w:t>
      </w:r>
    </w:p>
    <w:p>
      <w:pPr>
        <w:pStyle w:val="Normal"/>
        <w:spacing w:lineRule="auto" w:line="240"/>
        <w:ind w:hanging="0" w:left="3969" w:right="0"/>
        <w:jc w:val="left"/>
        <w:rPr/>
      </w:pPr>
      <w:r>
        <w:rPr>
          <w:rFonts w:ascii="Tinos" w:hAnsi="Tinos"/>
          <w:sz w:val="20"/>
        </w:rPr>
        <w:t xml:space="preserve">                                     </w:t>
      </w:r>
      <w:r>
        <w:rPr>
          <w:rFonts w:ascii="Tinos" w:hAnsi="Tinos"/>
          <w:sz w:val="20"/>
        </w:rPr>
        <w:t>телефон:_____________________________</w:t>
      </w:r>
    </w:p>
    <w:p>
      <w:pPr>
        <w:pStyle w:val="Normal"/>
        <w:spacing w:lineRule="auto" w:line="240"/>
        <w:ind w:hanging="0" w:left="3969" w:right="0"/>
        <w:jc w:val="left"/>
        <w:rPr>
          <w:rFonts w:ascii="Tinos" w:hAnsi="Tinos"/>
          <w:sz w:val="20"/>
        </w:rPr>
      </w:pPr>
      <w:r>
        <w:rPr>
          <w:rFonts w:ascii="Tinos" w:hAnsi="Tinos"/>
          <w:sz w:val="20"/>
        </w:rPr>
      </w:r>
    </w:p>
    <w:p>
      <w:pPr>
        <w:pStyle w:val="Normal"/>
        <w:spacing w:lineRule="auto" w:line="240"/>
        <w:ind w:hanging="0" w:left="3969" w:right="0"/>
        <w:jc w:val="left"/>
        <w:rPr/>
      </w:pPr>
      <w:r>
        <w:rPr>
          <w:rFonts w:ascii="Tinos" w:hAnsi="Tinos"/>
          <w:b/>
          <w:i/>
          <w:sz w:val="20"/>
        </w:rPr>
        <w:t>Данные о заявителе (физическом лице)</w:t>
      </w:r>
    </w:p>
    <w:p>
      <w:pPr>
        <w:pStyle w:val="Normal"/>
        <w:spacing w:lineRule="auto" w:line="240"/>
        <w:ind w:hanging="0" w:left="3402" w:right="0"/>
        <w:jc w:val="left"/>
        <w:rPr/>
      </w:pPr>
      <w:r>
        <w:rPr>
          <w:rFonts w:ascii="Tinos" w:hAnsi="Tinos"/>
          <w:sz w:val="20"/>
        </w:rPr>
        <w:t xml:space="preserve">     </w:t>
      </w:r>
      <w:r>
        <w:rPr>
          <w:rFonts w:ascii="Tinos" w:hAnsi="Tinos"/>
          <w:sz w:val="20"/>
        </w:rPr>
        <w:t>от</w:t>
      </w:r>
    </w:p>
    <w:p>
      <w:pPr>
        <w:pStyle w:val="Normal"/>
        <w:spacing w:lineRule="auto" w:line="240"/>
        <w:ind w:hanging="0" w:left="3402" w:right="0"/>
        <w:jc w:val="left"/>
        <w:rPr/>
      </w:pPr>
      <w:r>
        <w:rPr>
          <w:rFonts w:ascii="Tinos" w:hAnsi="Tinos"/>
          <w:sz w:val="20"/>
        </w:rPr>
        <w:t xml:space="preserve">      </w:t>
      </w:r>
      <w:r>
        <w:rPr>
          <w:rFonts w:ascii="Tinos" w:hAnsi="Tinos"/>
          <w:sz w:val="20"/>
        </w:rPr>
        <w:t>___________________________________</w:t>
      </w:r>
    </w:p>
    <w:p>
      <w:pPr>
        <w:pStyle w:val="Normal"/>
        <w:spacing w:lineRule="auto" w:line="240"/>
        <w:ind w:hanging="0" w:left="4110" w:right="0"/>
        <w:jc w:val="left"/>
        <w:rPr/>
      </w:pPr>
      <w:r>
        <w:rPr>
          <w:rFonts w:ascii="Tinos" w:hAnsi="Tinos"/>
          <w:sz w:val="20"/>
        </w:rPr>
        <w:t xml:space="preserve">         </w:t>
      </w:r>
      <w:r>
        <w:rPr>
          <w:rFonts w:ascii="Tinos" w:hAnsi="Tinos"/>
          <w:sz w:val="16"/>
        </w:rPr>
        <w:t>(фамилия, имя, отчество заявителя)</w:t>
      </w:r>
    </w:p>
    <w:p>
      <w:pPr>
        <w:pStyle w:val="Normal"/>
        <w:spacing w:lineRule="auto" w:line="240"/>
        <w:ind w:hanging="0" w:left="4110" w:right="0"/>
        <w:jc w:val="left"/>
        <w:rPr/>
      </w:pPr>
      <w:r>
        <w:rPr>
          <w:rFonts w:ascii="Tinos" w:hAnsi="Tinos"/>
          <w:sz w:val="20"/>
        </w:rPr>
        <w:t>дата рождения: _______________________</w:t>
      </w:r>
    </w:p>
    <w:p>
      <w:pPr>
        <w:pStyle w:val="Normal"/>
        <w:spacing w:lineRule="auto" w:line="240"/>
        <w:ind w:hanging="0" w:left="1984" w:right="0"/>
        <w:jc w:val="left"/>
        <w:rPr>
          <w:rFonts w:ascii="Tinos" w:hAnsi="Tinos"/>
          <w:sz w:val="20"/>
        </w:rPr>
      </w:pPr>
      <w:r>
        <w:rPr>
          <w:rFonts w:ascii="Tinos" w:hAnsi="Tinos"/>
          <w:sz w:val="20"/>
        </w:rPr>
      </w:r>
    </w:p>
    <w:p>
      <w:pPr>
        <w:pStyle w:val="Normal"/>
        <w:spacing w:lineRule="auto" w:line="240"/>
        <w:ind w:hanging="0" w:left="4110" w:right="0"/>
        <w:jc w:val="left"/>
        <w:rPr/>
      </w:pPr>
      <w:r>
        <w:rPr>
          <w:rFonts w:ascii="Tinos" w:hAnsi="Tinos"/>
          <w:sz w:val="20"/>
        </w:rPr>
        <w:t>паспорт:__________________________,</w:t>
      </w:r>
    </w:p>
    <w:p>
      <w:pPr>
        <w:pStyle w:val="Normal"/>
        <w:spacing w:lineRule="auto" w:line="240"/>
        <w:ind w:hanging="0" w:left="4110" w:right="0"/>
        <w:jc w:val="left"/>
        <w:rPr/>
      </w:pPr>
      <w:r>
        <w:rPr>
          <w:rFonts w:ascii="Tinos" w:hAnsi="Tinos"/>
          <w:sz w:val="20"/>
        </w:rPr>
        <w:t xml:space="preserve">       </w:t>
      </w:r>
      <w:r>
        <w:rPr>
          <w:rFonts w:ascii="Tinos" w:hAnsi="Tinos"/>
          <w:sz w:val="16"/>
        </w:rPr>
        <w:t>(серия, номер, кем, когда выдан)</w:t>
      </w:r>
    </w:p>
    <w:p>
      <w:pPr>
        <w:pStyle w:val="Normal"/>
        <w:spacing w:lineRule="auto" w:line="240"/>
        <w:ind w:hanging="0" w:left="4110" w:right="0"/>
        <w:jc w:val="left"/>
        <w:rPr/>
      </w:pPr>
      <w:r>
        <w:rPr>
          <w:rFonts w:ascii="Tinos" w:hAnsi="Tinos"/>
          <w:sz w:val="20"/>
        </w:rPr>
        <w:t xml:space="preserve">                                     </w:t>
      </w:r>
      <w:r>
        <w:rPr>
          <w:rFonts w:ascii="Tinos" w:hAnsi="Tinos"/>
          <w:sz w:val="20"/>
        </w:rPr>
        <w:t>зарегистрированного(ой) по адресу:</w:t>
      </w:r>
    </w:p>
    <w:p>
      <w:pPr>
        <w:pStyle w:val="Normal"/>
        <w:spacing w:lineRule="auto" w:line="240"/>
        <w:ind w:hanging="0" w:left="4110" w:right="0"/>
        <w:jc w:val="left"/>
        <w:rPr/>
      </w:pPr>
      <w:r>
        <w:rPr>
          <w:rFonts w:ascii="Tinos" w:hAnsi="Tinos"/>
          <w:sz w:val="20"/>
        </w:rPr>
        <w:t>_____________________________________,</w:t>
      </w:r>
    </w:p>
    <w:p>
      <w:pPr>
        <w:pStyle w:val="Normal"/>
        <w:spacing w:lineRule="auto" w:line="240"/>
        <w:ind w:hanging="0" w:left="4110" w:right="0"/>
        <w:jc w:val="left"/>
        <w:rPr/>
      </w:pPr>
      <w:r>
        <w:rPr>
          <w:rFonts w:ascii="Tinos" w:hAnsi="Tinos"/>
          <w:sz w:val="20"/>
        </w:rPr>
        <w:t xml:space="preserve">                                     </w:t>
      </w:r>
      <w:r>
        <w:rPr>
          <w:rFonts w:ascii="Tinos" w:hAnsi="Tinos"/>
          <w:sz w:val="20"/>
        </w:rPr>
        <w:t>проживающего(ей) по адресу:</w:t>
      </w:r>
    </w:p>
    <w:p>
      <w:pPr>
        <w:pStyle w:val="Normal"/>
        <w:spacing w:lineRule="auto" w:line="240"/>
        <w:ind w:hanging="0" w:left="4110" w:right="0"/>
        <w:jc w:val="left"/>
        <w:rPr/>
      </w:pPr>
      <w:r>
        <w:rPr>
          <w:rFonts w:ascii="Tinos" w:hAnsi="Tinos"/>
          <w:sz w:val="20"/>
        </w:rPr>
        <w:t>_____________________________________,</w:t>
      </w:r>
    </w:p>
    <w:p>
      <w:pPr>
        <w:pStyle w:val="Normal"/>
        <w:spacing w:lineRule="auto" w:line="240"/>
        <w:ind w:hanging="0" w:left="4110" w:right="0"/>
        <w:jc w:val="left"/>
        <w:rPr/>
      </w:pPr>
      <w:r>
        <w:rPr>
          <w:rFonts w:ascii="Tinos" w:hAnsi="Tinos"/>
          <w:sz w:val="20"/>
        </w:rPr>
        <w:t xml:space="preserve">                                     </w:t>
      </w:r>
      <w:r>
        <w:rPr>
          <w:rFonts w:ascii="Tinos" w:hAnsi="Tinos"/>
          <w:sz w:val="20"/>
        </w:rPr>
        <w:t>телефон:_____________________________</w:t>
      </w:r>
    </w:p>
    <w:p>
      <w:pPr>
        <w:pStyle w:val="Normal"/>
        <w:spacing w:lineRule="auto" w:line="240"/>
        <w:ind w:hanging="0" w:left="4110" w:right="0"/>
        <w:jc w:val="left"/>
        <w:rPr/>
      </w:pPr>
      <w:r>
        <w:rPr>
          <w:rFonts w:ascii="Tinos" w:hAnsi="Tinos"/>
          <w:sz w:val="20"/>
        </w:rPr>
        <w:t xml:space="preserve">                                   </w:t>
      </w:r>
    </w:p>
    <w:p>
      <w:pPr>
        <w:pStyle w:val="Normal"/>
        <w:spacing w:lineRule="auto" w:line="240"/>
        <w:ind w:hanging="0" w:left="3969" w:right="0"/>
        <w:jc w:val="left"/>
        <w:rPr/>
      </w:pPr>
      <w:r>
        <w:rPr>
          <w:rFonts w:ascii="Tinos" w:hAnsi="Tinos"/>
          <w:b/>
          <w:i/>
          <w:sz w:val="20"/>
        </w:rPr>
        <w:t>Данные о заявителе (юридическом лице)</w:t>
      </w:r>
    </w:p>
    <w:p>
      <w:pPr>
        <w:pStyle w:val="Normal"/>
        <w:spacing w:lineRule="auto" w:line="240"/>
        <w:ind w:hanging="0" w:left="3402" w:right="0"/>
        <w:jc w:val="left"/>
        <w:rPr/>
      </w:pPr>
      <w:r>
        <w:rPr>
          <w:rFonts w:ascii="Tinos" w:hAnsi="Tinos"/>
          <w:sz w:val="20"/>
        </w:rPr>
        <w:t xml:space="preserve">     </w:t>
      </w:r>
      <w:r>
        <w:rPr>
          <w:rFonts w:ascii="Tinos" w:hAnsi="Tinos"/>
          <w:sz w:val="20"/>
        </w:rPr>
        <w:t>от</w:t>
      </w:r>
    </w:p>
    <w:p>
      <w:pPr>
        <w:pStyle w:val="Normal"/>
        <w:spacing w:lineRule="auto" w:line="240"/>
        <w:ind w:hanging="0" w:left="3402" w:right="0"/>
        <w:jc w:val="left"/>
        <w:rPr/>
      </w:pPr>
      <w:r>
        <w:rPr>
          <w:rFonts w:ascii="Tinos" w:hAnsi="Tinos"/>
          <w:sz w:val="20"/>
        </w:rPr>
        <w:t xml:space="preserve">      </w:t>
      </w:r>
      <w:r>
        <w:rPr>
          <w:rFonts w:ascii="Tinos" w:hAnsi="Tinos"/>
          <w:sz w:val="20"/>
        </w:rPr>
        <w:t>___________________________________</w:t>
      </w:r>
    </w:p>
    <w:p>
      <w:pPr>
        <w:pStyle w:val="Normal"/>
        <w:spacing w:lineRule="auto" w:line="240"/>
        <w:ind w:hanging="0" w:left="4110" w:right="0"/>
        <w:jc w:val="left"/>
        <w:rPr/>
      </w:pPr>
      <w:r>
        <w:rPr>
          <w:rFonts w:ascii="Tinos" w:hAnsi="Tinos"/>
          <w:sz w:val="20"/>
        </w:rPr>
        <w:t xml:space="preserve"> </w:t>
      </w:r>
      <w:r>
        <w:rPr>
          <w:rFonts w:ascii="Tinos" w:hAnsi="Tinos"/>
          <w:sz w:val="20"/>
        </w:rPr>
        <w:t>(полное наименование организации)</w:t>
      </w:r>
    </w:p>
    <w:p>
      <w:pPr>
        <w:pStyle w:val="Normal"/>
        <w:spacing w:lineRule="auto" w:line="240"/>
        <w:ind w:hanging="0" w:left="4110" w:right="0"/>
        <w:jc w:val="left"/>
        <w:rPr/>
      </w:pPr>
      <w:r>
        <w:rPr>
          <w:rFonts w:ascii="Tinos" w:hAnsi="Tinos"/>
          <w:sz w:val="20"/>
        </w:rPr>
        <w:t>ОГРН_______________________________</w:t>
      </w:r>
    </w:p>
    <w:p>
      <w:pPr>
        <w:pStyle w:val="Normal"/>
        <w:spacing w:lineRule="auto" w:line="240"/>
        <w:ind w:hanging="0" w:left="4110" w:right="0"/>
        <w:jc w:val="left"/>
        <w:rPr/>
      </w:pPr>
      <w:r>
        <w:rPr>
          <w:rFonts w:ascii="Tinos" w:hAnsi="Tinos"/>
          <w:sz w:val="20"/>
        </w:rPr>
        <w:t>ИНН _______________________________</w:t>
      </w:r>
    </w:p>
    <w:p>
      <w:pPr>
        <w:pStyle w:val="Normal"/>
        <w:spacing w:lineRule="auto" w:line="240"/>
        <w:ind w:hanging="0" w:left="4110" w:right="0"/>
        <w:jc w:val="left"/>
        <w:rPr/>
      </w:pPr>
      <w:r>
        <w:rPr>
          <w:rFonts w:ascii="Tinos" w:hAnsi="Tinos"/>
          <w:sz w:val="20"/>
        </w:rPr>
        <w:t>Телефон организации _______________</w:t>
      </w:r>
    </w:p>
    <w:p>
      <w:pPr>
        <w:pStyle w:val="Normal"/>
        <w:spacing w:lineRule="auto" w:line="240"/>
        <w:ind w:hanging="0" w:left="4110" w:right="0"/>
        <w:jc w:val="left"/>
        <w:rPr/>
      </w:pPr>
      <w:r>
        <w:rPr>
          <w:rFonts w:ascii="Tinos" w:hAnsi="Tinos"/>
          <w:sz w:val="20"/>
        </w:rPr>
        <w:t>___________________________________</w:t>
      </w:r>
    </w:p>
    <w:p>
      <w:pPr>
        <w:pStyle w:val="Normal"/>
        <w:spacing w:lineRule="auto" w:line="240"/>
        <w:ind w:hanging="0" w:left="4110" w:right="0"/>
        <w:jc w:val="left"/>
        <w:rPr/>
      </w:pPr>
      <w:r>
        <w:rPr>
          <w:rFonts w:ascii="Tinos" w:hAnsi="Tinos"/>
          <w:sz w:val="20"/>
        </w:rPr>
        <w:t xml:space="preserve"> </w:t>
      </w:r>
      <w:r>
        <w:rPr>
          <w:rFonts w:ascii="Tinos" w:hAnsi="Tinos"/>
          <w:sz w:val="20"/>
        </w:rPr>
        <w:t>(фамилия, имя, отчество заявителя)</w:t>
      </w:r>
    </w:p>
    <w:p>
      <w:pPr>
        <w:pStyle w:val="Normal"/>
        <w:spacing w:lineRule="auto" w:line="240"/>
        <w:ind w:hanging="0" w:left="4110" w:right="0"/>
        <w:jc w:val="left"/>
        <w:rPr/>
      </w:pPr>
      <w:r>
        <w:rPr>
          <w:rFonts w:ascii="Tinos" w:hAnsi="Tinos"/>
          <w:sz w:val="20"/>
        </w:rPr>
        <w:t>паспорт:__________________________,</w:t>
      </w:r>
    </w:p>
    <w:p>
      <w:pPr>
        <w:pStyle w:val="Normal"/>
        <w:spacing w:lineRule="auto" w:line="240"/>
        <w:ind w:hanging="0" w:left="4110" w:right="0"/>
        <w:jc w:val="left"/>
        <w:rPr/>
      </w:pPr>
      <w:r>
        <w:rPr>
          <w:rFonts w:ascii="Tinos" w:hAnsi="Tinos"/>
          <w:sz w:val="20"/>
        </w:rPr>
        <w:t xml:space="preserve">       </w:t>
      </w:r>
      <w:r>
        <w:rPr>
          <w:rFonts w:ascii="Tinos" w:hAnsi="Tinos"/>
          <w:sz w:val="20"/>
        </w:rPr>
        <w:t xml:space="preserve">(серия, номер, кем, когда выдан)     </w:t>
      </w:r>
    </w:p>
    <w:p>
      <w:pPr>
        <w:pStyle w:val="Normal"/>
        <w:spacing w:lineRule="auto" w:line="240"/>
        <w:ind w:hanging="0" w:left="4110" w:right="0"/>
        <w:jc w:val="left"/>
        <w:rPr/>
      </w:pPr>
      <w:r>
        <w:rPr>
          <w:rFonts w:ascii="Tinos" w:hAnsi="Tinos"/>
          <w:sz w:val="20"/>
        </w:rPr>
        <w:t xml:space="preserve"> </w:t>
      </w:r>
      <w:r>
        <w:rPr>
          <w:rFonts w:ascii="Tinos" w:hAnsi="Tinos"/>
          <w:sz w:val="20"/>
        </w:rPr>
        <w:t>телефон:___________________________</w:t>
      </w:r>
    </w:p>
    <w:p>
      <w:pPr>
        <w:pStyle w:val="Normal"/>
        <w:spacing w:lineRule="auto" w:line="240"/>
        <w:ind w:hanging="0" w:left="3969" w:right="0"/>
        <w:jc w:val="left"/>
        <w:rPr>
          <w:rFonts w:ascii="Tinos" w:hAnsi="Tinos"/>
          <w:sz w:val="20"/>
        </w:rPr>
      </w:pPr>
      <w:r>
        <w:rPr>
          <w:rFonts w:ascii="Tinos" w:hAnsi="Tinos"/>
          <w:sz w:val="20"/>
        </w:rPr>
      </w:r>
    </w:p>
    <w:p>
      <w:pPr>
        <w:pStyle w:val="Normal"/>
        <w:spacing w:lineRule="auto" w:line="240"/>
        <w:jc w:val="center"/>
        <w:rPr/>
      </w:pPr>
      <w:r>
        <w:rPr>
          <w:rFonts w:ascii="Tinos" w:hAnsi="Tinos"/>
          <w:sz w:val="20"/>
        </w:rPr>
        <w:t xml:space="preserve">  </w:t>
      </w:r>
      <w:r>
        <w:rPr>
          <w:rFonts w:ascii="Tinos" w:hAnsi="Tinos"/>
          <w:sz w:val="20"/>
        </w:rPr>
        <w:t>ЗАЯВЛЕНИЕ</w:t>
      </w:r>
    </w:p>
    <w:p>
      <w:pPr>
        <w:pStyle w:val="Normal"/>
        <w:tabs>
          <w:tab w:val="clear" w:pos="708"/>
          <w:tab w:val="left" w:pos="5245" w:leader="none"/>
        </w:tabs>
        <w:spacing w:lineRule="auto" w:line="240"/>
        <w:jc w:val="center"/>
        <w:rPr/>
      </w:pPr>
      <w:r>
        <w:rPr>
          <w:rFonts w:ascii="Tinos" w:hAnsi="Tinos"/>
          <w:sz w:val="20"/>
        </w:rPr>
        <w:t xml:space="preserve">по признанию жилого помещения непригодным для проживания </w:t>
      </w:r>
    </w:p>
    <w:p>
      <w:pPr>
        <w:pStyle w:val="Normal"/>
        <w:tabs>
          <w:tab w:val="clear" w:pos="708"/>
          <w:tab w:val="left" w:pos="5245" w:leader="none"/>
        </w:tabs>
        <w:spacing w:lineRule="auto" w:line="240"/>
        <w:jc w:val="center"/>
        <w:rPr/>
      </w:pPr>
      <w:r>
        <w:rPr>
          <w:rFonts w:ascii="Tinos" w:hAnsi="Tinos"/>
          <w:sz w:val="20"/>
        </w:rPr>
        <w:t>и многоквартирного дома аварийным и  подлежащим сносу или реконструкции на территории  Тотемского муниципального округа</w:t>
      </w:r>
    </w:p>
    <w:p>
      <w:pPr>
        <w:pStyle w:val="Normal"/>
        <w:spacing w:lineRule="auto" w:line="240"/>
        <w:jc w:val="center"/>
        <w:rPr/>
      </w:pPr>
      <w:r>
        <w:rPr>
          <w:rFonts w:ascii="Tinos" w:hAnsi="Tinos"/>
          <w:sz w:val="20"/>
          <w:u w:val="single"/>
        </w:rPr>
        <w:t>(ненужное вычеркнуть)</w:t>
      </w:r>
    </w:p>
    <w:p>
      <w:pPr>
        <w:pStyle w:val="Normal"/>
        <w:spacing w:lineRule="auto" w:line="240"/>
        <w:rPr>
          <w:rFonts w:ascii="Tinos" w:hAnsi="Tinos"/>
          <w:sz w:val="20"/>
        </w:rPr>
      </w:pPr>
      <w:r>
        <w:rPr>
          <w:rFonts w:ascii="Tinos" w:hAnsi="Tinos"/>
          <w:sz w:val="20"/>
        </w:rPr>
      </w:r>
    </w:p>
    <w:p>
      <w:pPr>
        <w:pStyle w:val="Normal"/>
        <w:spacing w:lineRule="auto" w:line="240"/>
        <w:rPr/>
      </w:pPr>
      <w:r>
        <w:rPr>
          <w:rFonts w:ascii="Tinos" w:hAnsi="Tinos"/>
          <w:sz w:val="20"/>
        </w:rPr>
        <w:t>Прошу _____________________________________________________________________</w:t>
      </w:r>
    </w:p>
    <w:p>
      <w:pPr>
        <w:pStyle w:val="Normal"/>
        <w:spacing w:lineRule="auto" w:line="240"/>
        <w:rPr/>
      </w:pPr>
      <w:r>
        <w:rPr>
          <w:rFonts w:ascii="Tinos" w:hAnsi="Tinos"/>
          <w:sz w:val="20"/>
        </w:rPr>
        <w:t>___________________________________________________________________________</w:t>
      </w:r>
    </w:p>
    <w:p>
      <w:pPr>
        <w:pStyle w:val="Normal"/>
        <w:spacing w:lineRule="auto" w:line="240"/>
        <w:rPr/>
      </w:pPr>
      <w:r>
        <w:rPr>
          <w:rFonts w:ascii="Tinos" w:hAnsi="Tinos"/>
          <w:sz w:val="20"/>
        </w:rPr>
        <w:t>___________________________________________________________________________</w:t>
      </w:r>
    </w:p>
    <w:p>
      <w:pPr>
        <w:pStyle w:val="Normal"/>
        <w:spacing w:lineRule="auto" w:line="240"/>
        <w:rPr/>
      </w:pPr>
      <w:r>
        <w:rPr>
          <w:rFonts w:ascii="Tinos" w:hAnsi="Tinos"/>
          <w:sz w:val="20"/>
        </w:rPr>
        <w:t>___________________________________________________________________________</w:t>
      </w:r>
    </w:p>
    <w:p>
      <w:pPr>
        <w:pStyle w:val="Normal"/>
        <w:spacing w:lineRule="auto" w:line="240"/>
        <w:rPr>
          <w:rFonts w:ascii="Tinos" w:hAnsi="Tinos"/>
          <w:sz w:val="20"/>
        </w:rPr>
      </w:pPr>
      <w:r>
        <w:rPr>
          <w:rFonts w:ascii="Tinos" w:hAnsi="Tinos"/>
          <w:sz w:val="20"/>
        </w:rPr>
      </w:r>
    </w:p>
    <w:p>
      <w:pPr>
        <w:pStyle w:val="Normal"/>
        <w:spacing w:lineRule="auto" w:line="240"/>
        <w:rPr/>
      </w:pPr>
      <w:r>
        <w:rPr>
          <w:rFonts w:ascii="Tinos" w:hAnsi="Tinos"/>
          <w:sz w:val="20"/>
        </w:rPr>
        <w:t xml:space="preserve">    </w:t>
      </w:r>
      <w:r>
        <w:rPr>
          <w:rFonts w:ascii="Tinos" w:hAnsi="Tinos"/>
          <w:sz w:val="20"/>
        </w:rPr>
        <w:t>К заявлению прилагаю следующие документы:</w:t>
      </w:r>
    </w:p>
    <w:p>
      <w:pPr>
        <w:pStyle w:val="Normal"/>
        <w:spacing w:lineRule="auto" w:line="240"/>
        <w:rPr/>
      </w:pPr>
      <w:r>
        <w:rPr>
          <w:rFonts w:ascii="Tinos" w:hAnsi="Tinos"/>
          <w:sz w:val="20"/>
        </w:rPr>
        <w:t>___________________________________________________________________________</w:t>
      </w:r>
    </w:p>
    <w:p>
      <w:pPr>
        <w:pStyle w:val="Normal"/>
        <w:spacing w:lineRule="auto" w:line="240"/>
        <w:rPr/>
      </w:pPr>
      <w:r>
        <w:rPr>
          <w:rFonts w:ascii="Tinos" w:hAnsi="Tinos"/>
          <w:sz w:val="20"/>
        </w:rPr>
        <w:t>___________________________________________________________________________</w:t>
      </w:r>
    </w:p>
    <w:p>
      <w:pPr>
        <w:pStyle w:val="Normal"/>
        <w:spacing w:lineRule="auto" w:line="240"/>
        <w:rPr/>
      </w:pPr>
      <w:r>
        <w:rPr>
          <w:rFonts w:ascii="Tinos" w:hAnsi="Tinos"/>
          <w:sz w:val="20"/>
        </w:rPr>
        <w:t>___________________________________________________________________________</w:t>
      </w:r>
    </w:p>
    <w:p>
      <w:pPr>
        <w:pStyle w:val="Normal"/>
        <w:spacing w:lineRule="auto" w:line="240"/>
        <w:rPr/>
      </w:pPr>
      <w:r>
        <w:rPr>
          <w:rFonts w:ascii="Tinos" w:hAnsi="Tinos"/>
          <w:sz w:val="20"/>
        </w:rPr>
        <w:t>___________________________________________________________________________</w:t>
      </w:r>
    </w:p>
    <w:p>
      <w:pPr>
        <w:pStyle w:val="Normal"/>
        <w:spacing w:lineRule="auto" w:line="240"/>
        <w:rPr>
          <w:rFonts w:ascii="Tinos" w:hAnsi="Tinos"/>
          <w:sz w:val="20"/>
        </w:rPr>
      </w:pPr>
      <w:r>
        <w:rPr>
          <w:rFonts w:ascii="Tinos" w:hAnsi="Tinos"/>
          <w:sz w:val="20"/>
        </w:rPr>
      </w:r>
    </w:p>
    <w:p>
      <w:pPr>
        <w:pStyle w:val="Normal"/>
        <w:spacing w:lineRule="auto" w:line="240"/>
        <w:jc w:val="both"/>
        <w:rPr/>
      </w:pPr>
      <w:r>
        <w:rPr>
          <w:rFonts w:ascii="Tinos" w:hAnsi="Tinos"/>
          <w:sz w:val="20"/>
        </w:rPr>
        <w:t>"__"__________ 20__ г. _____________________         ______________________________</w:t>
      </w:r>
    </w:p>
    <w:p>
      <w:pPr>
        <w:pStyle w:val="Normal"/>
        <w:widowControl/>
        <w:spacing w:lineRule="auto" w:line="240"/>
        <w:jc w:val="both"/>
        <w:rPr/>
      </w:pPr>
      <w:r>
        <w:rPr>
          <w:rFonts w:ascii="Tinos" w:hAnsi="Tinos"/>
          <w:sz w:val="20"/>
        </w:rPr>
        <w:t xml:space="preserve">         </w:t>
      </w:r>
      <w:r>
        <w:rPr>
          <w:rFonts w:ascii="Tinos" w:hAnsi="Tinos"/>
          <w:sz w:val="20"/>
        </w:rPr>
        <w:t>дата                                      подпись заявителя        расшифровка подписи</w:t>
      </w:r>
    </w:p>
    <w:sectPr>
      <w:footnotePr>
        <w:numFmt w:val="decimal"/>
      </w:footnotePr>
      <w:type w:val="nextPage"/>
      <w:pgSz w:w="11906" w:h="16838"/>
      <w:pgMar w:left="1134" w:right="567"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default"/>
  </w:font>
  <w:font w:name="Arial">
    <w:charset w:val="01"/>
    <w:family w:val="roman"/>
    <w:pitch w:val="default"/>
  </w:font>
  <w:font w:name="XO Thames">
    <w:charset w:val="01"/>
    <w:family w:val="roman"/>
    <w:pitch w:val="default"/>
  </w:font>
  <w:font w:name="Courier New">
    <w:charset w:val="01"/>
    <w:family w:val="roman"/>
    <w:pitch w:val="default"/>
  </w:font>
  <w:font w:name="Liberation Serif">
    <w:altName w:val="Times New Roman"/>
    <w:charset w:val="01"/>
    <w:family w:val="roman"/>
    <w:pitch w:val="default"/>
  </w:font>
  <w:font w:name="Times New Roman CYR">
    <w:charset w:val="01"/>
    <w:family w:val="roman"/>
    <w:pitch w:val="default"/>
  </w:font>
  <w:font w:name="Calibri">
    <w:charset w:val="01"/>
    <w:family w:val="roman"/>
    <w:pitch w:val="default"/>
  </w:font>
  <w:font w:name="Liberation Sans">
    <w:altName w:val="Arial"/>
    <w:charset w:val="01"/>
    <w:family w:val="roman"/>
    <w:pitch w:val="default"/>
  </w:font>
  <w:font w:name="PT Astra Serif">
    <w:charset w:val="01"/>
    <w:family w:val="roman"/>
    <w:pitch w:val="default"/>
  </w:font>
  <w:font w:name="Tinos">
    <w:charset w:val="01"/>
    <w:family w:val="auto"/>
    <w:pitch w:val="variable"/>
  </w:font>
  <w:font w:name="Tinos">
    <w:charset w:val="01"/>
    <w:family w:val="roman"/>
    <w:pitch w:val="default"/>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pPr>
        <w:rPr>
          <w:sz w:val="12"/>
        </w:rPr>
      </w:pPr>
      <w:r>
        <w:separator/>
      </w:r>
    </w:p>
  </w:footnote>
  <w:footnote w:id="1" w:type="continuationSeparator">
    <w:p>
      <w:pPr>
        <w:rPr>
          <w:sz w:val="12"/>
        </w:rPr>
      </w:pPr>
      <w:r>
        <w:continuationSeparator/>
      </w:r>
    </w:p>
  </w:footnote>
  <w:footnote w:id="2">
    <w:p>
      <w:pPr>
        <w:pStyle w:val="Normal"/>
        <w:rPr/>
      </w:pPr>
      <w:r>
        <w:rPr>
          <w:rStyle w:val="Style9"/>
        </w:rPr>
        <w:footnoteRef/>
      </w:r>
      <w:r>
        <w:rPr/>
      </w:r>
    </w:p>
    <w:p>
      <w:pPr>
        <w:pStyle w:val="Footnote1"/>
        <w:jc w:val="both"/>
        <w:rPr/>
      </w:pPr>
      <w:r>
        <w:rPr/>
        <w:tab/>
        <w:t xml:space="preserve"> </w:t>
      </w:r>
      <w:r>
        <w:rPr/>
        <w:t>В случае обращения за предоставлением муниципальной услуги в части признания многоквартирного дома аварийным и подлежащим сносу или реконструкции на территории муниципального образования пакет документов подается каждым собственником  отдельно.</w:t>
      </w:r>
    </w:p>
  </w:footnote>
</w:footnote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
      <w:lvlJc w:val="left"/>
      <w:pPr>
        <w:tabs>
          <w:tab w:val="num" w:pos="0"/>
        </w:tabs>
        <w:ind w:left="0" w:hanging="0"/>
      </w:pPr>
      <w:rPr/>
    </w:lvl>
    <w:lvl w:ilvl="1">
      <w:start w:val="1"/>
      <w:numFmt w:val="decimal"/>
      <w:lvlText w:val=""/>
      <w:lvlJc w:val="left"/>
      <w:pPr>
        <w:tabs>
          <w:tab w:val="num" w:pos="0"/>
        </w:tabs>
        <w:ind w:left="0" w:hanging="0"/>
      </w:pPr>
      <w:rPr/>
    </w:lvl>
    <w:lvl w:ilvl="2">
      <w:start w:val="1"/>
      <w:numFmt w:val="decimal"/>
      <w:lvlText w:val=""/>
      <w:lvlJc w:val="left"/>
      <w:pPr>
        <w:tabs>
          <w:tab w:val="num" w:pos="0"/>
        </w:tabs>
        <w:ind w:left="0" w:hanging="0"/>
      </w:pPr>
      <w:rPr/>
    </w:lvl>
    <w:lvl w:ilvl="3">
      <w:start w:val="1"/>
      <w:numFmt w:val="decimal"/>
      <w:lvlText w:val=""/>
      <w:lvlJc w:val="left"/>
      <w:pPr>
        <w:tabs>
          <w:tab w:val="num" w:pos="0"/>
        </w:tabs>
        <w:ind w:left="0" w:hanging="0"/>
      </w:pPr>
      <w:rPr/>
    </w:lvl>
    <w:lvl w:ilvl="4">
      <w:start w:val="1"/>
      <w:numFmt w:val="decimal"/>
      <w:lvlText w:val=""/>
      <w:lvlJc w:val="left"/>
      <w:pPr>
        <w:tabs>
          <w:tab w:val="num" w:pos="0"/>
        </w:tabs>
        <w:ind w:left="0" w:hanging="0"/>
      </w:pPr>
      <w:rPr/>
    </w:lvl>
    <w:lvl w:ilvl="5">
      <w:start w:val="1"/>
      <w:numFmt w:val="decimal"/>
      <w:lvlText w:val=""/>
      <w:lvlJc w:val="left"/>
      <w:pPr>
        <w:tabs>
          <w:tab w:val="num" w:pos="0"/>
        </w:tabs>
        <w:ind w:left="0" w:hanging="0"/>
      </w:pPr>
      <w:rPr/>
    </w:lvl>
    <w:lvl w:ilvl="6">
      <w:start w:val="1"/>
      <w:numFmt w:val="decimal"/>
      <w:lvlText w:val=""/>
      <w:lvlJc w:val="left"/>
      <w:pPr>
        <w:tabs>
          <w:tab w:val="num" w:pos="0"/>
        </w:tabs>
        <w:ind w:left="0" w:hanging="0"/>
      </w:pPr>
      <w:rPr/>
    </w:lvl>
    <w:lvl w:ilvl="7">
      <w:start w:val="1"/>
      <w:numFmt w:val="decimal"/>
      <w:lvlText w:val=""/>
      <w:lvlJc w:val="left"/>
      <w:pPr>
        <w:tabs>
          <w:tab w:val="num" w:pos="0"/>
        </w:tabs>
        <w:ind w:left="0" w:hanging="0"/>
      </w:pPr>
      <w:rPr/>
    </w:lvl>
    <w:lvl w:ilvl="8">
      <w:start w:val="1"/>
      <w:numFmt w:val="decimal"/>
      <w:lvlText w:val=""/>
      <w:lvlJc w:val="left"/>
      <w:pPr>
        <w:tabs>
          <w:tab w:val="num" w:pos="0"/>
        </w:tabs>
        <w:ind w:left="0" w:hanging="0"/>
      </w:pPr>
      <w:rPr/>
    </w:lvl>
  </w:abstractNum>
  <w:abstractNum w:abstractNumId="2">
    <w:lvl w:ilvl="0">
      <w:start w:val="1"/>
      <w:numFmt w:val="none"/>
      <w:suff w:val="nothing"/>
      <w:lvlText w:val="%1"/>
      <w:lvlJc w:val="left"/>
      <w:pPr>
        <w:tabs>
          <w:tab w:val="num" w:pos="0"/>
        </w:tabs>
        <w:ind w:left="0" w:hanging="0"/>
      </w:pPr>
      <w:rPr/>
    </w:lvl>
    <w:lvl w:ilvl="1">
      <w:start w:val="1"/>
      <w:numFmt w:val="none"/>
      <w:suff w:val="nothing"/>
      <w:lvlText w:val="%2"/>
      <w:lvlJc w:val="left"/>
      <w:pPr>
        <w:tabs>
          <w:tab w:val="num" w:pos="0"/>
        </w:tabs>
        <w:ind w:left="0" w:hanging="0"/>
      </w:pPr>
      <w:rPr/>
    </w:lvl>
    <w:lvl w:ilvl="2">
      <w:start w:val="1"/>
      <w:numFmt w:val="none"/>
      <w:suff w:val="nothing"/>
      <w:lvlText w:val="%3"/>
      <w:lvlJc w:val="left"/>
      <w:pPr>
        <w:tabs>
          <w:tab w:val="num" w:pos="0"/>
        </w:tabs>
        <w:ind w:left="0" w:hanging="0"/>
      </w:pPr>
      <w:rPr/>
    </w:lvl>
    <w:lvl w:ilvl="3">
      <w:start w:val="1"/>
      <w:numFmt w:val="none"/>
      <w:suff w:val="nothing"/>
      <w:lvlText w:val="%4"/>
      <w:lvlJc w:val="left"/>
      <w:pPr>
        <w:tabs>
          <w:tab w:val="num" w:pos="0"/>
        </w:tabs>
        <w:ind w:left="0" w:hanging="0"/>
      </w:pPr>
      <w:rPr/>
    </w:lvl>
    <w:lvl w:ilvl="4">
      <w:start w:val="1"/>
      <w:numFmt w:val="none"/>
      <w:suff w:val="nothing"/>
      <w:lvlText w:val="%5"/>
      <w:lvlJc w:val="left"/>
      <w:pPr>
        <w:tabs>
          <w:tab w:val="num" w:pos="0"/>
        </w:tabs>
        <w:ind w:left="0" w:hanging="0"/>
      </w:pPr>
      <w:rPr/>
    </w:lvl>
    <w:lvl w:ilvl="5">
      <w:start w:val="1"/>
      <w:numFmt w:val="none"/>
      <w:suff w:val="nothing"/>
      <w:lvlText w:val="%6"/>
      <w:lvlJc w:val="left"/>
      <w:pPr>
        <w:tabs>
          <w:tab w:val="num" w:pos="0"/>
        </w:tabs>
        <w:ind w:left="0" w:hanging="0"/>
      </w:pPr>
      <w:rPr/>
    </w:lvl>
    <w:lvl w:ilvl="6">
      <w:start w:val="1"/>
      <w:numFmt w:val="none"/>
      <w:suff w:val="nothing"/>
      <w:lvlText w:val="%7"/>
      <w:lvlJc w:val="left"/>
      <w:pPr>
        <w:tabs>
          <w:tab w:val="num" w:pos="0"/>
        </w:tabs>
        <w:ind w:left="0" w:hanging="0"/>
      </w:pPr>
      <w:rPr/>
    </w:lvl>
    <w:lvl w:ilvl="7">
      <w:start w:val="1"/>
      <w:numFmt w:val="none"/>
      <w:suff w:val="nothing"/>
      <w:lvlText w:val="%8"/>
      <w:lvlJc w:val="left"/>
      <w:pPr>
        <w:tabs>
          <w:tab w:val="num" w:pos="0"/>
        </w:tabs>
        <w:ind w:left="0" w:hanging="0"/>
      </w:pPr>
      <w:rPr/>
    </w:lvl>
    <w:lvl w:ilvl="8">
      <w:start w:val="1"/>
      <w:numFmt w:val="none"/>
      <w:suff w:val="nothing"/>
      <w:lvlText w:val="%9"/>
      <w:lvlJc w:val="left"/>
      <w:pPr>
        <w:tabs>
          <w:tab w:val="num" w:pos="0"/>
        </w:tabs>
        <w:ind w:left="0" w:hanging="0"/>
      </w:pPr>
      <w:r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08"/>
  <w:autoHyphenation w:val="true"/>
  <w:footnotePr>
    <w:numFmt w:val="decimal"/>
    <w:footnote w:id="0"/>
    <w:footnote w:id="1"/>
  </w:footnotePr>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Noto Serif CJK SC" w:cs="FreeSans"/>
        <w:color w:val="000000"/>
        <w:lang w:val="ru-RU" w:eastAsia="zh-CN" w:bidi="hi-IN"/>
      </w:rPr>
    </w:rPrDefault>
    <w:pPrDefault>
      <w:pPr>
        <w:suppressAutoHyphens w:val="true"/>
      </w:pPr>
    </w:pPrDefault>
  </w:docDefaults>
  <w:latentStyles w:defLockedState="0" w:defUIPriority="99" w:defSemiHidden="1" w:defUnhideWhenUsed="1" w:defQFormat="0" w:count="24">
    <w:lsdException w:name="Normal" w:uiPriority="0" w:semiHidden="0" w:unhideWhenUsed="0" w:qFormat="1"/>
    <w:lsdException w:name="heading 1" w:uiPriority="9" w:semiHidden="0" w:unhideWhenUsed="0" w:qFormat="1"/>
    <w:lsdException w:name="heading 2" w:uiPriority="9" w:semiHidden="0" w:unhideWhenUsed="0" w:qFormat="1"/>
    <w:lsdException w:name="heading 3" w:uiPriority="9" w:semiHidden="0" w:unhideWhenUsed="0" w:qFormat="1"/>
    <w:lsdException w:name="heading 4" w:uiPriority="9" w:semiHidden="0" w:unhideWhenUsed="0" w:qFormat="1"/>
    <w:lsdException w:name="heading 5" w:uiPriority="9" w:semiHidden="0" w:unhideWhenUsed="0" w:qFormat="1"/>
    <w:lsdException w:name="heading 6" w:uiPriority="9" w:semiHidden="1" w:unhideWhenUsed="1" w:qFormat="1"/>
    <w:lsdException w:name="heading 7" w:uiPriority="9" w:semiHidden="0" w:unhideWhenUsed="0" w:qFormat="1"/>
    <w:lsdException w:name="heading 8" w:uiPriority="9" w:semiHidden="1" w:unhideWhenUsed="1" w:qFormat="1"/>
    <w:lsdException w:name="heading 9" w:uiPriority="9" w:semiHidden="1" w:unhideWhenUsed="1" w:qFormat="1"/>
    <w:lsdException w:name="Title" w:uiPriority="10" w:semiHidden="0" w:unhideWhenUsed="0" w:qFormat="1"/>
    <w:lsdException w:name="Subtitle" w:uiPriority="11" w:semiHidden="0" w:unhideWhenUsed="0" w:qFormat="1"/>
    <w:lsdException w:name="Header and Footer" w:semiHidden="0" w:unhideWhenUsed="0" w:qFormat="0"/>
    <w:lsdException w:name="Footnote" w:semiHidden="0" w:unhideWhenUsed="0" w:qFormat="0"/>
    <w:lsdException w:name="toc 1" w:uiPriority="39" w:semiHidden="0" w:unhideWhenUsed="0" w:qFormat="0"/>
    <w:lsdException w:name="toc 2" w:uiPriority="39" w:semiHidden="0" w:unhideWhenUsed="0" w:qFormat="0"/>
    <w:lsdException w:name="toc 3" w:uiPriority="39" w:semiHidden="0" w:unhideWhenUsed="0" w:qFormat="0"/>
    <w:lsdException w:name="toc 4" w:uiPriority="39" w:semiHidden="0" w:unhideWhenUsed="0" w:qFormat="0"/>
    <w:lsdException w:name="toc 5" w:uiPriority="39" w:semiHidden="0" w:unhideWhenUsed="0" w:qFormat="0"/>
    <w:lsdException w:name="toc 6" w:uiPriority="39" w:semiHidden="0" w:unhideWhenUsed="0" w:qFormat="0"/>
    <w:lsdException w:name="toc 7" w:uiPriority="39" w:semiHidden="0" w:unhideWhenUsed="0" w:qFormat="0"/>
    <w:lsdException w:name="toc 8" w:uiPriority="39" w:semiHidden="0" w:unhideWhenUsed="0" w:qFormat="0"/>
    <w:lsdException w:name="toc 9" w:uiPriority="39" w:semiHidden="0" w:unhideWhenUsed="0" w:qFormat="0"/>
    <w:lsdException w:name="Hyperlink" w:semiHidden="0" w:unhideWhenUsed="0" w:qFormat="0"/>
  </w:latentStyles>
  <w:style w:type="paragraph" w:styleId="Normal" w:default="1">
    <w:name w:val="Normal"/>
    <w:uiPriority w:val="0"/>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4"/>
      <w:szCs w:val="20"/>
      <w:lang w:val="ru-RU" w:eastAsia="zh-CN" w:bidi="hi-IN"/>
    </w:rPr>
  </w:style>
  <w:style w:type="paragraph" w:styleId="Heading1">
    <w:name w:val="Heading 1"/>
    <w:basedOn w:val="Normal"/>
    <w:next w:val="Normal"/>
    <w:uiPriority w:val="9"/>
    <w:qFormat/>
    <w:pPr>
      <w:keepNext w:val="true"/>
      <w:numPr>
        <w:ilvl w:val="0"/>
        <w:numId w:val="1"/>
      </w:numPr>
      <w:ind w:hanging="0" w:left="0" w:right="0"/>
      <w:outlineLvl w:val="0"/>
    </w:pPr>
    <w:rPr>
      <w:sz w:val="24"/>
    </w:rPr>
  </w:style>
  <w:style w:type="paragraph" w:styleId="Heading2">
    <w:name w:val="Heading 2"/>
    <w:basedOn w:val="Normal"/>
    <w:next w:val="Normal"/>
    <w:uiPriority w:val="9"/>
    <w:qFormat/>
    <w:pPr>
      <w:keepNext w:val="true"/>
      <w:numPr>
        <w:ilvl w:val="1"/>
        <w:numId w:val="1"/>
      </w:numPr>
      <w:jc w:val="center"/>
      <w:outlineLvl w:val="1"/>
    </w:pPr>
    <w:rPr>
      <w:b/>
    </w:rPr>
  </w:style>
  <w:style w:type="paragraph" w:styleId="Heading3">
    <w:name w:val="Heading 3"/>
    <w:basedOn w:val="Normal"/>
    <w:next w:val="Normal"/>
    <w:uiPriority w:val="9"/>
    <w:qFormat/>
    <w:pPr>
      <w:keepNext w:val="true"/>
      <w:numPr>
        <w:ilvl w:val="2"/>
        <w:numId w:val="1"/>
      </w:numPr>
      <w:spacing w:before="240" w:after="60"/>
      <w:outlineLvl w:val="2"/>
    </w:pPr>
    <w:rPr>
      <w:rFonts w:ascii="Arial" w:hAnsi="Arial"/>
      <w:b/>
      <w:sz w:val="26"/>
    </w:rPr>
  </w:style>
  <w:style w:type="paragraph" w:styleId="Heading4">
    <w:name w:val="Heading 4"/>
    <w:basedOn w:val="Normal"/>
    <w:next w:val="BodyText"/>
    <w:uiPriority w:val="9"/>
    <w:qFormat/>
    <w:pPr>
      <w:keepNext w:val="true"/>
      <w:numPr>
        <w:ilvl w:val="3"/>
        <w:numId w:val="1"/>
      </w:numPr>
      <w:jc w:val="center"/>
      <w:outlineLvl w:val="3"/>
    </w:pPr>
    <w:rPr>
      <w:b/>
      <w:sz w:val="36"/>
    </w:rPr>
  </w:style>
  <w:style w:type="paragraph" w:styleId="Heading5">
    <w:name w:val="Heading 5"/>
    <w:basedOn w:val="Normal"/>
    <w:next w:val="Normal"/>
    <w:uiPriority w:val="9"/>
    <w:qFormat/>
    <w:pPr>
      <w:spacing w:before="120" w:after="120"/>
      <w:jc w:val="both"/>
      <w:outlineLvl w:val="4"/>
    </w:pPr>
    <w:rPr>
      <w:rFonts w:ascii="XO Thames" w:hAnsi="XO Thames"/>
      <w:b/>
      <w:sz w:val="22"/>
    </w:rPr>
  </w:style>
  <w:style w:type="paragraph" w:styleId="Heading7">
    <w:name w:val="Heading 7"/>
    <w:basedOn w:val="Normal"/>
    <w:next w:val="Normal"/>
    <w:uiPriority w:val="9"/>
    <w:qFormat/>
    <w:pPr>
      <w:keepNext w:val="true"/>
      <w:numPr>
        <w:ilvl w:val="6"/>
        <w:numId w:val="1"/>
      </w:numPr>
      <w:jc w:val="center"/>
      <w:outlineLvl w:val="6"/>
    </w:pPr>
    <w:rPr>
      <w:rFonts w:ascii="Times New Roman" w:hAnsi="Times New Roman"/>
      <w:b/>
      <w:color w:val="000000"/>
      <w:sz w:val="28"/>
    </w:rPr>
  </w:style>
  <w:style w:type="character" w:styleId="11pt">
    <w:name w:val="Основной текст + 11 pt"/>
    <w:link w:val="11pt1"/>
    <w:qFormat/>
    <w:rPr>
      <w:rFonts w:ascii="Times New Roman" w:hAnsi="Times New Roman"/>
      <w:b w:val="false"/>
      <w:i w:val="false"/>
      <w:caps w:val="false"/>
      <w:smallCaps w:val="false"/>
      <w:strike w:val="false"/>
      <w:dstrike w:val="false"/>
      <w:color w:val="000000"/>
      <w:spacing w:val="0"/>
      <w:sz w:val="22"/>
      <w:u w:val="none"/>
    </w:rPr>
  </w:style>
  <w:style w:type="character" w:styleId="Contents2">
    <w:name w:val="Contents 2"/>
    <w:qFormat/>
    <w:rPr>
      <w:rFonts w:ascii="XO Thames" w:hAnsi="XO Thames"/>
      <w:sz w:val="28"/>
    </w:rPr>
  </w:style>
  <w:style w:type="character" w:styleId="WW8Num2z4">
    <w:name w:val="WW8Num2z4"/>
    <w:link w:val="WW8Num2z41"/>
    <w:qFormat/>
    <w:rPr/>
  </w:style>
  <w:style w:type="character" w:styleId="Style31">
    <w:name w:val="Style3"/>
    <w:link w:val="Style311"/>
    <w:qFormat/>
    <w:rPr/>
  </w:style>
  <w:style w:type="character" w:styleId="ConsNonformat">
    <w:name w:val="ConsNonformat"/>
    <w:link w:val="ConsNonformat1"/>
    <w:qFormat/>
    <w:rPr>
      <w:rFonts w:ascii="Courier New" w:hAnsi="Courier New"/>
      <w:color w:val="000000"/>
      <w:sz w:val="20"/>
    </w:rPr>
  </w:style>
  <w:style w:type="character" w:styleId="BodyTextIndent2">
    <w:name w:val="Body Text Indent 2"/>
    <w:link w:val="BodyTextIndent21"/>
    <w:qFormat/>
    <w:rPr>
      <w:rFonts w:ascii="Liberation Serif" w:hAnsi="Liberation Serif"/>
      <w:sz w:val="24"/>
    </w:rPr>
  </w:style>
  <w:style w:type="character" w:styleId="WW8Num2z5">
    <w:name w:val="WW8Num2z5"/>
    <w:link w:val="WW8Num2z51"/>
    <w:qFormat/>
    <w:rPr/>
  </w:style>
  <w:style w:type="character" w:styleId="Contents4">
    <w:name w:val="Contents 4"/>
    <w:qFormat/>
    <w:rPr>
      <w:rFonts w:ascii="XO Thames" w:hAnsi="XO Thames"/>
      <w:sz w:val="28"/>
    </w:rPr>
  </w:style>
  <w:style w:type="character" w:styleId="WW8Num4z3">
    <w:name w:val="WW8Num4z3"/>
    <w:link w:val="WW8Num4z31"/>
    <w:qFormat/>
    <w:rPr/>
  </w:style>
  <w:style w:type="character" w:styleId="1">
    <w:name w:val="Основной шрифт абзаца1"/>
    <w:link w:val="113"/>
    <w:qFormat/>
    <w:rPr/>
  </w:style>
  <w:style w:type="character" w:styleId="ConsPlusTitle">
    <w:name w:val="ConsPlusTitle"/>
    <w:link w:val="ConsPlusTitle1"/>
    <w:qFormat/>
    <w:rPr>
      <w:rFonts w:ascii="Arial" w:hAnsi="Arial"/>
      <w:b/>
      <w:color w:val="000000"/>
      <w:sz w:val="24"/>
    </w:rPr>
  </w:style>
  <w:style w:type="character" w:styleId="FontStyle17">
    <w:name w:val="Font Style17"/>
    <w:link w:val="FontStyle171"/>
    <w:qFormat/>
    <w:rPr>
      <w:rFonts w:ascii="Times New Roman" w:hAnsi="Times New Roman"/>
      <w:sz w:val="26"/>
    </w:rPr>
  </w:style>
  <w:style w:type="character" w:styleId="Heading71">
    <w:name w:val="Heading 71"/>
    <w:qFormat/>
    <w:rPr>
      <w:rFonts w:ascii="Times New Roman" w:hAnsi="Times New Roman"/>
      <w:b/>
      <w:color w:val="000000"/>
      <w:sz w:val="28"/>
    </w:rPr>
  </w:style>
  <w:style w:type="character" w:styleId="Contents6">
    <w:name w:val="Contents 6"/>
    <w:qFormat/>
    <w:rPr>
      <w:rFonts w:ascii="XO Thames" w:hAnsi="XO Thames"/>
      <w:sz w:val="28"/>
    </w:rPr>
  </w:style>
  <w:style w:type="character" w:styleId="Style61">
    <w:name w:val="Style6"/>
    <w:link w:val="Style611"/>
    <w:qFormat/>
    <w:rPr/>
  </w:style>
  <w:style w:type="character" w:styleId="Style8">
    <w:name w:val="Символы концевой сноски"/>
    <w:link w:val="16"/>
    <w:qFormat/>
    <w:rPr/>
  </w:style>
  <w:style w:type="character" w:styleId="Contents7">
    <w:name w:val="Contents 7"/>
    <w:qFormat/>
    <w:rPr>
      <w:rFonts w:ascii="XO Thames" w:hAnsi="XO Thames"/>
      <w:sz w:val="28"/>
    </w:rPr>
  </w:style>
  <w:style w:type="character" w:styleId="Style11">
    <w:name w:val="Style11"/>
    <w:link w:val="Style111"/>
    <w:qFormat/>
    <w:rPr/>
  </w:style>
  <w:style w:type="character" w:styleId="WW8Num1z5">
    <w:name w:val="WW8Num1z5"/>
    <w:link w:val="WW8Num1z51"/>
    <w:qFormat/>
    <w:rPr/>
  </w:style>
  <w:style w:type="character" w:styleId="WW8Num6z8">
    <w:name w:val="WW8Num6z8"/>
    <w:link w:val="WW8Num6z81"/>
    <w:qFormat/>
    <w:rPr/>
  </w:style>
  <w:style w:type="character" w:styleId="Style10">
    <w:name w:val="Style10"/>
    <w:link w:val="Style101"/>
    <w:qFormat/>
    <w:rPr/>
  </w:style>
  <w:style w:type="character" w:styleId="WW8Num5z8">
    <w:name w:val="WW8Num5z8"/>
    <w:link w:val="WW8Num5z81"/>
    <w:qFormat/>
    <w:rPr/>
  </w:style>
  <w:style w:type="character" w:styleId="WW8Num5z1">
    <w:name w:val="WW8Num5z1"/>
    <w:link w:val="WW8Num5z11"/>
    <w:qFormat/>
    <w:rPr/>
  </w:style>
  <w:style w:type="character" w:styleId="WW8Num7z1">
    <w:name w:val="WW8Num7z1"/>
    <w:link w:val="WW8Num7z11"/>
    <w:qFormat/>
    <w:rPr/>
  </w:style>
  <w:style w:type="character" w:styleId="HEADERTEXT">
    <w:name w:val=".HEADERTEXT"/>
    <w:link w:val="HEADERTEXT1"/>
    <w:qFormat/>
    <w:rPr>
      <w:rFonts w:ascii="Arial" w:hAnsi="Arial"/>
      <w:color w:val="2B4279"/>
      <w:sz w:val="20"/>
    </w:rPr>
  </w:style>
  <w:style w:type="character" w:styleId="ConsPlusNonformat">
    <w:name w:val="ConsPlusNonformat"/>
    <w:link w:val="ConsPlusNonformat1"/>
    <w:qFormat/>
    <w:rPr>
      <w:rFonts w:ascii="Courier New" w:hAnsi="Courier New"/>
      <w:color w:val="00000A"/>
      <w:sz w:val="20"/>
    </w:rPr>
  </w:style>
  <w:style w:type="character" w:styleId="Heading31">
    <w:name w:val="Heading 31"/>
    <w:qFormat/>
    <w:rPr>
      <w:rFonts w:ascii="Arial" w:hAnsi="Arial"/>
      <w:b/>
      <w:sz w:val="26"/>
    </w:rPr>
  </w:style>
  <w:style w:type="character" w:styleId="Style16">
    <w:name w:val="Style16"/>
    <w:link w:val="Style161"/>
    <w:qFormat/>
    <w:rPr/>
  </w:style>
  <w:style w:type="character" w:styleId="FontStyle13">
    <w:name w:val="Font Style13"/>
    <w:basedOn w:val="Style36"/>
    <w:link w:val="FontStyle131"/>
    <w:qFormat/>
    <w:rPr>
      <w:rFonts w:ascii="Times New Roman" w:hAnsi="Times New Roman"/>
      <w:b/>
      <w:sz w:val="24"/>
    </w:rPr>
  </w:style>
  <w:style w:type="character" w:styleId="WW8Num2z6">
    <w:name w:val="WW8Num2z6"/>
    <w:link w:val="WW8Num2z61"/>
    <w:qFormat/>
    <w:rPr/>
  </w:style>
  <w:style w:type="character" w:styleId="Style29">
    <w:name w:val="Style29"/>
    <w:link w:val="Style291"/>
    <w:qFormat/>
    <w:rPr/>
  </w:style>
  <w:style w:type="character" w:styleId="D6e2e5f2eee2eee5e2fbe4e5ebe5ede8e5e4ebffd2e5eaf1f2">
    <w:name w:val="Цd6вe2еe5тf2оeeвe2оeeеe5 вe2ыfbдe4еe5лebеe5нedиe8еe5 дe4лebяff Тd2еe5кeaсf1тf2"/>
    <w:link w:val="D6e2e5f2eee2eee5e2fbe4e5ebe5ede8e5e4ebffd2e5eaf1f21"/>
    <w:qFormat/>
    <w:rPr>
      <w:rFonts w:ascii="Times New Roman CYR" w:hAnsi="Times New Roman CYR"/>
    </w:rPr>
  </w:style>
  <w:style w:type="character" w:styleId="WW8Num7z8">
    <w:name w:val="WW8Num7z8"/>
    <w:link w:val="WW8Num7z81"/>
    <w:qFormat/>
    <w:rPr/>
  </w:style>
  <w:style w:type="character" w:styleId="TableParagraph">
    <w:name w:val="Table Paragraph"/>
    <w:link w:val="TableParagraph1"/>
    <w:qFormat/>
    <w:rPr>
      <w:rFonts w:ascii="Times New Roman" w:hAnsi="Times New Roman"/>
    </w:rPr>
  </w:style>
  <w:style w:type="character" w:styleId="Footnote">
    <w:name w:val="Footnote"/>
    <w:link w:val="Footnote1"/>
    <w:qFormat/>
    <w:rPr>
      <w:sz w:val="20"/>
    </w:rPr>
  </w:style>
  <w:style w:type="character" w:styleId="Strong">
    <w:name w:val="Strong"/>
    <w:qFormat/>
    <w:rPr>
      <w:b/>
    </w:rPr>
  </w:style>
  <w:style w:type="character" w:styleId="WW8Num5z4">
    <w:name w:val="WW8Num5z4"/>
    <w:link w:val="WW8Num5z41"/>
    <w:qFormat/>
    <w:rPr/>
  </w:style>
  <w:style w:type="character" w:styleId="2">
    <w:name w:val="Основной текст 2"/>
    <w:link w:val="211"/>
    <w:qFormat/>
    <w:rPr>
      <w:rFonts w:ascii="Times New Roman" w:hAnsi="Times New Roman"/>
      <w:sz w:val="28"/>
    </w:rPr>
  </w:style>
  <w:style w:type="character" w:styleId="Style9">
    <w:name w:val="Символ сноски"/>
    <w:link w:val="17"/>
    <w:qFormat/>
    <w:rPr>
      <w:vertAlign w:val="superscript"/>
    </w:rPr>
  </w:style>
  <w:style w:type="character" w:styleId="DefaultParagraphFont0">
    <w:name w:val="Default Paragraph Font_0"/>
    <w:link w:val="DefaultParagraphFont01"/>
    <w:qFormat/>
    <w:rPr/>
  </w:style>
  <w:style w:type="character" w:styleId="WW8Num3z1">
    <w:name w:val="WW8Num3z1"/>
    <w:link w:val="WW8Num3z11"/>
    <w:qFormat/>
    <w:rPr/>
  </w:style>
  <w:style w:type="character" w:styleId="WW8Num7z6">
    <w:name w:val="WW8Num7z6"/>
    <w:link w:val="WW8Num7z61"/>
    <w:qFormat/>
    <w:rPr/>
  </w:style>
  <w:style w:type="character" w:styleId="WW8Num1z6">
    <w:name w:val="WW8Num1z6"/>
    <w:link w:val="WW8Num1z61"/>
    <w:qFormat/>
    <w:rPr/>
  </w:style>
  <w:style w:type="character" w:styleId="11">
    <w:name w:val="Заголовок №1"/>
    <w:link w:val="114"/>
    <w:qFormat/>
    <w:rPr>
      <w:b/>
      <w:sz w:val="20"/>
    </w:rPr>
  </w:style>
  <w:style w:type="character" w:styleId="FontStyle40">
    <w:name w:val="Font Style40"/>
    <w:link w:val="FontStyle401"/>
    <w:qFormat/>
    <w:rPr>
      <w:rFonts w:ascii="Times New Roman" w:hAnsi="Times New Roman"/>
      <w:sz w:val="22"/>
    </w:rPr>
  </w:style>
  <w:style w:type="character" w:styleId="FontStyle39">
    <w:name w:val="Font Style39"/>
    <w:link w:val="FontStyle391"/>
    <w:qFormat/>
    <w:rPr>
      <w:rFonts w:ascii="Times New Roman" w:hAnsi="Times New Roman"/>
      <w:b/>
      <w:sz w:val="18"/>
    </w:rPr>
  </w:style>
  <w:style w:type="character" w:styleId="21">
    <w:name w:val="Основной текст2"/>
    <w:link w:val="212"/>
    <w:qFormat/>
    <w:rPr>
      <w:sz w:val="20"/>
    </w:rPr>
  </w:style>
  <w:style w:type="character" w:styleId="WW8Num4z2">
    <w:name w:val="WW8Num4z2"/>
    <w:link w:val="WW8Num4z21"/>
    <w:qFormat/>
    <w:rPr/>
  </w:style>
  <w:style w:type="character" w:styleId="WW8Num1z8">
    <w:name w:val="WW8Num1z8"/>
    <w:link w:val="WW8Num1z81"/>
    <w:qFormat/>
    <w:rPr/>
  </w:style>
  <w:style w:type="character" w:styleId="FontStyle19">
    <w:name w:val="Font Style19"/>
    <w:basedOn w:val="Style36"/>
    <w:link w:val="FontStyle191"/>
    <w:qFormat/>
    <w:rPr>
      <w:rFonts w:ascii="Times New Roman" w:hAnsi="Times New Roman"/>
      <w:sz w:val="26"/>
    </w:rPr>
  </w:style>
  <w:style w:type="character" w:styleId="WW8Num4z6">
    <w:name w:val="WW8Num4z6"/>
    <w:link w:val="WW8Num4z61"/>
    <w:qFormat/>
    <w:rPr/>
  </w:style>
  <w:style w:type="character" w:styleId="Formattexttopleveltext">
    <w:name w:val="formattext topleveltext"/>
    <w:link w:val="Formattexttopleveltext1"/>
    <w:qFormat/>
    <w:rPr>
      <w:sz w:val="24"/>
    </w:rPr>
  </w:style>
  <w:style w:type="character" w:styleId="Textbodyindent">
    <w:name w:val="Text body indent"/>
    <w:qFormat/>
    <w:rPr>
      <w:sz w:val="28"/>
    </w:rPr>
  </w:style>
  <w:style w:type="character" w:styleId="Style12">
    <w:name w:val="Знак"/>
    <w:link w:val="18"/>
    <w:qFormat/>
    <w:rPr>
      <w:sz w:val="16"/>
    </w:rPr>
  </w:style>
  <w:style w:type="character" w:styleId="HTMLPreformatted">
    <w:name w:val="HTML Preformatted"/>
    <w:link w:val="HTMLPreformatted1"/>
    <w:qFormat/>
    <w:rPr>
      <w:rFonts w:ascii="Courier New" w:hAnsi="Courier New"/>
      <w:color w:val="000000"/>
      <w:spacing w:val="0"/>
      <w:sz w:val="20"/>
    </w:rPr>
  </w:style>
  <w:style w:type="character" w:styleId="Style71">
    <w:name w:val="Style7"/>
    <w:link w:val="Style711"/>
    <w:qFormat/>
    <w:rPr/>
  </w:style>
  <w:style w:type="character" w:styleId="FontStyle36">
    <w:name w:val="Font Style36"/>
    <w:link w:val="FontStyle361"/>
    <w:qFormat/>
    <w:rPr>
      <w:rFonts w:ascii="Times New Roman" w:hAnsi="Times New Roman"/>
      <w:sz w:val="26"/>
    </w:rPr>
  </w:style>
  <w:style w:type="character" w:styleId="3">
    <w:name w:val="Заголовок 3 Знак"/>
    <w:basedOn w:val="1"/>
    <w:link w:val="311"/>
    <w:qFormat/>
    <w:rPr>
      <w:rFonts w:ascii="Arial" w:hAnsi="Arial"/>
      <w:b/>
      <w:sz w:val="26"/>
    </w:rPr>
  </w:style>
  <w:style w:type="character" w:styleId="WW8Num3z4">
    <w:name w:val="WW8Num3z4"/>
    <w:link w:val="WW8Num3z41"/>
    <w:qFormat/>
    <w:rPr/>
  </w:style>
  <w:style w:type="character" w:styleId="WW8Num6z1">
    <w:name w:val="WW8Num6z1"/>
    <w:link w:val="WW8Num6z11"/>
    <w:qFormat/>
    <w:rPr/>
  </w:style>
  <w:style w:type="character" w:styleId="Footer1">
    <w:name w:val="Footer1"/>
    <w:qFormat/>
    <w:rPr>
      <w:rFonts w:ascii="Times New Roman" w:hAnsi="Times New Roman"/>
      <w:sz w:val="20"/>
    </w:rPr>
  </w:style>
  <w:style w:type="character" w:styleId="WW8Num2z0">
    <w:name w:val="WW8Num2z0"/>
    <w:link w:val="WW8Num2z01"/>
    <w:qFormat/>
    <w:rPr/>
  </w:style>
  <w:style w:type="character" w:styleId="Style13">
    <w:name w:val="Прижатый влево"/>
    <w:link w:val="19"/>
    <w:qFormat/>
    <w:rPr>
      <w:rFonts w:ascii="Times New Roman CYR" w:hAnsi="Times New Roman CYR"/>
      <w:sz w:val="24"/>
    </w:rPr>
  </w:style>
  <w:style w:type="character" w:styleId="Contents3">
    <w:name w:val="Contents 3"/>
    <w:qFormat/>
    <w:rPr>
      <w:rFonts w:ascii="XO Thames" w:hAnsi="XO Thames"/>
      <w:sz w:val="28"/>
    </w:rPr>
  </w:style>
  <w:style w:type="character" w:styleId="Style41">
    <w:name w:val="Style4"/>
    <w:link w:val="Style411"/>
    <w:qFormat/>
    <w:rPr>
      <w:rFonts w:ascii="Times New Roman" w:hAnsi="Times New Roman"/>
      <w:sz w:val="24"/>
    </w:rPr>
  </w:style>
  <w:style w:type="character" w:styleId="WW8Num6z4">
    <w:name w:val="WW8Num6z4"/>
    <w:link w:val="WW8Num6z41"/>
    <w:qFormat/>
    <w:rPr/>
  </w:style>
  <w:style w:type="character" w:styleId="WW8Num6z0">
    <w:name w:val="WW8Num6z0"/>
    <w:link w:val="WW8Num6z01"/>
    <w:qFormat/>
    <w:rPr/>
  </w:style>
  <w:style w:type="character" w:styleId="Style14">
    <w:name w:val="Символ концевой сноски"/>
    <w:qFormat/>
    <w:rPr>
      <w:vertAlign w:val="superscript"/>
    </w:rPr>
  </w:style>
  <w:style w:type="character" w:styleId="EndnoteReference">
    <w:name w:val="Endnote Reference"/>
    <w:rPr>
      <w:vertAlign w:val="superscript"/>
    </w:rPr>
  </w:style>
  <w:style w:type="character" w:styleId="Style15">
    <w:name w:val="Абзац списка"/>
    <w:link w:val="22"/>
    <w:qFormat/>
    <w:rPr>
      <w:rFonts w:ascii="Calibri" w:hAnsi="Calibri"/>
      <w:sz w:val="22"/>
    </w:rPr>
  </w:style>
  <w:style w:type="character" w:styleId="WW8Num3z5">
    <w:name w:val="WW8Num3z5"/>
    <w:link w:val="WW8Num3z51"/>
    <w:qFormat/>
    <w:rPr/>
  </w:style>
  <w:style w:type="character" w:styleId="Style25">
    <w:name w:val="Style25"/>
    <w:link w:val="Style251"/>
    <w:qFormat/>
    <w:rPr/>
  </w:style>
  <w:style w:type="character" w:styleId="FootnoteReference">
    <w:name w:val="Footnote Reference"/>
    <w:rPr>
      <w:vertAlign w:val="superscript"/>
    </w:rPr>
  </w:style>
  <w:style w:type="character" w:styleId="Style151">
    <w:name w:val="Style15"/>
    <w:link w:val="Style1511"/>
    <w:qFormat/>
    <w:rPr/>
  </w:style>
  <w:style w:type="character" w:styleId="WW8Num4z1">
    <w:name w:val="WW8Num4z1"/>
    <w:link w:val="WW8Num4z11"/>
    <w:qFormat/>
    <w:rPr/>
  </w:style>
  <w:style w:type="character" w:styleId="BodyTextIndent3">
    <w:name w:val="Body Text Indent 3"/>
    <w:link w:val="BodyTextIndent31"/>
    <w:qFormat/>
    <w:rPr>
      <w:b/>
      <w:sz w:val="28"/>
    </w:rPr>
  </w:style>
  <w:style w:type="character" w:styleId="Style17">
    <w:name w:val="Style17"/>
    <w:link w:val="Style171"/>
    <w:qFormat/>
    <w:rPr/>
  </w:style>
  <w:style w:type="character" w:styleId="Style18">
    <w:name w:val="Нормальный"/>
    <w:link w:val="110"/>
    <w:qFormat/>
    <w:rPr/>
  </w:style>
  <w:style w:type="character" w:styleId="WW8Num2z7">
    <w:name w:val="WW8Num2z7"/>
    <w:link w:val="WW8Num2z71"/>
    <w:qFormat/>
    <w:rPr/>
  </w:style>
  <w:style w:type="character" w:styleId="FollowedHyperlink">
    <w:name w:val="FollowedHyperlink"/>
    <w:rPr>
      <w:rFonts w:ascii="Times New Roman" w:hAnsi="Times New Roman"/>
      <w:color w:val="800080"/>
      <w:spacing w:val="0"/>
      <w:sz w:val="24"/>
      <w:u w:val="single"/>
    </w:rPr>
  </w:style>
  <w:style w:type="character" w:styleId="Heading51">
    <w:name w:val="Heading 51"/>
    <w:qFormat/>
    <w:rPr>
      <w:rFonts w:ascii="XO Thames" w:hAnsi="XO Thames"/>
      <w:b/>
      <w:sz w:val="22"/>
    </w:rPr>
  </w:style>
  <w:style w:type="character" w:styleId="FontStyle30">
    <w:name w:val="Font Style30"/>
    <w:basedOn w:val="DefaultParagraphFont0"/>
    <w:link w:val="FontStyle301"/>
    <w:qFormat/>
    <w:rPr>
      <w:rFonts w:ascii="Times New Roman" w:hAnsi="Times New Roman"/>
      <w:sz w:val="26"/>
    </w:rPr>
  </w:style>
  <w:style w:type="character" w:styleId="WW8Num2z8">
    <w:name w:val="WW8Num2z8"/>
    <w:link w:val="WW8Num2z81"/>
    <w:qFormat/>
    <w:rPr/>
  </w:style>
  <w:style w:type="character" w:styleId="WW8Num2z2">
    <w:name w:val="WW8Num2z2"/>
    <w:link w:val="WW8Num2z21"/>
    <w:qFormat/>
    <w:rPr/>
  </w:style>
  <w:style w:type="character" w:styleId="Header1">
    <w:name w:val="Header1"/>
    <w:qFormat/>
    <w:rPr/>
  </w:style>
  <w:style w:type="character" w:styleId="Style20">
    <w:name w:val="Style20"/>
    <w:link w:val="Style201"/>
    <w:qFormat/>
    <w:rPr/>
  </w:style>
  <w:style w:type="character" w:styleId="Style19">
    <w:name w:val="Обычный (веб)"/>
    <w:link w:val="115"/>
    <w:qFormat/>
    <w:rPr/>
  </w:style>
  <w:style w:type="character" w:styleId="WW8Num3z8">
    <w:name w:val="WW8Num3z8"/>
    <w:link w:val="WW8Num3z81"/>
    <w:qFormat/>
    <w:rPr/>
  </w:style>
  <w:style w:type="character" w:styleId="WW8Num1z3">
    <w:name w:val="WW8Num1z3"/>
    <w:link w:val="WW8Num1z31"/>
    <w:qFormat/>
    <w:rPr/>
  </w:style>
  <w:style w:type="character" w:styleId="Heading11">
    <w:name w:val="Heading 11"/>
    <w:qFormat/>
    <w:rPr>
      <w:sz w:val="24"/>
    </w:rPr>
  </w:style>
  <w:style w:type="character" w:styleId="Style23">
    <w:name w:val="Style23"/>
    <w:link w:val="Style231"/>
    <w:qFormat/>
    <w:rPr/>
  </w:style>
  <w:style w:type="character" w:styleId="WW8Num4z8">
    <w:name w:val="WW8Num4z8"/>
    <w:link w:val="WW8Num4z81"/>
    <w:qFormat/>
    <w:rPr/>
  </w:style>
  <w:style w:type="character" w:styleId="WW8Num3z0">
    <w:name w:val="WW8Num3z0"/>
    <w:link w:val="WW8Num3z01"/>
    <w:qFormat/>
    <w:rPr>
      <w:rFonts w:ascii="Times New Roman" w:hAnsi="Times New Roman"/>
      <w:sz w:val="28"/>
    </w:rPr>
  </w:style>
  <w:style w:type="character" w:styleId="ListParagraph">
    <w:name w:val="List Paragraph"/>
    <w:link w:val="ListParagraph1"/>
    <w:qFormat/>
    <w:rPr/>
  </w:style>
  <w:style w:type="character" w:styleId="WW8Num3z7">
    <w:name w:val="WW8Num3z7"/>
    <w:link w:val="WW8Num3z71"/>
    <w:qFormat/>
    <w:rPr/>
  </w:style>
  <w:style w:type="character" w:styleId="Hyperlink">
    <w:name w:val="Hyperlink"/>
    <w:rPr>
      <w:color w:val="000080"/>
      <w:u w:val="single"/>
    </w:rPr>
  </w:style>
  <w:style w:type="character" w:styleId="Style21">
    <w:name w:val="Указатель"/>
    <w:link w:val="1112"/>
    <w:qFormat/>
    <w:rPr/>
  </w:style>
  <w:style w:type="character" w:styleId="WW8Num6z3">
    <w:name w:val="WW8Num6z3"/>
    <w:link w:val="WW8Num6z31"/>
    <w:qFormat/>
    <w:rPr/>
  </w:style>
  <w:style w:type="character" w:styleId="FontStyle33">
    <w:name w:val="Font Style33"/>
    <w:link w:val="FontStyle331"/>
    <w:qFormat/>
    <w:rPr>
      <w:rFonts w:ascii="Times New Roman" w:hAnsi="Times New Roman"/>
      <w:b/>
      <w:sz w:val="26"/>
    </w:rPr>
  </w:style>
  <w:style w:type="character" w:styleId="Contents1">
    <w:name w:val="Contents 1"/>
    <w:qFormat/>
    <w:rPr>
      <w:rFonts w:ascii="XO Thames" w:hAnsi="XO Thames"/>
      <w:b/>
      <w:sz w:val="28"/>
    </w:rPr>
  </w:style>
  <w:style w:type="character" w:styleId="Style28">
    <w:name w:val="Style28"/>
    <w:link w:val="Style281"/>
    <w:qFormat/>
    <w:rPr/>
  </w:style>
  <w:style w:type="character" w:styleId="WW8Num7z2">
    <w:name w:val="WW8Num7z2"/>
    <w:link w:val="WW8Num7z21"/>
    <w:qFormat/>
    <w:rPr/>
  </w:style>
  <w:style w:type="character" w:styleId="Style22">
    <w:name w:val="Заголовок таблицы"/>
    <w:basedOn w:val="Style24"/>
    <w:link w:val="117"/>
    <w:qFormat/>
    <w:rPr>
      <w:b/>
    </w:rPr>
  </w:style>
  <w:style w:type="character" w:styleId="Textbody">
    <w:name w:val="Text body"/>
    <w:qFormat/>
    <w:rPr/>
  </w:style>
  <w:style w:type="character" w:styleId="HeaderandFooter">
    <w:name w:val="Header and Footer"/>
    <w:qFormat/>
    <w:rPr>
      <w:rFonts w:ascii="XO Thames" w:hAnsi="XO Thames"/>
      <w:sz w:val="20"/>
    </w:rPr>
  </w:style>
  <w:style w:type="character" w:styleId="Headertexttopleveltextcentertext">
    <w:name w:val="headertext topleveltext centertext"/>
    <w:link w:val="Headertexttopleveltextcentertext1"/>
    <w:qFormat/>
    <w:rPr>
      <w:sz w:val="24"/>
    </w:rPr>
  </w:style>
  <w:style w:type="character" w:styleId="WW8Num5z2">
    <w:name w:val="WW8Num5z2"/>
    <w:link w:val="WW8Num5z21"/>
    <w:qFormat/>
    <w:rPr/>
  </w:style>
  <w:style w:type="character" w:styleId="Style24">
    <w:name w:val="Содержимое таблицы"/>
    <w:link w:val="116"/>
    <w:qFormat/>
    <w:rPr/>
  </w:style>
  <w:style w:type="character" w:styleId="Style26">
    <w:name w:val="Символ нумерации"/>
    <w:link w:val="118"/>
    <w:qFormat/>
    <w:rPr/>
  </w:style>
  <w:style w:type="character" w:styleId="Emphasis">
    <w:name w:val="Emphasis"/>
    <w:qFormat/>
    <w:rPr>
      <w:i/>
    </w:rPr>
  </w:style>
  <w:style w:type="character" w:styleId="Contents9">
    <w:name w:val="Contents 9"/>
    <w:qFormat/>
    <w:rPr>
      <w:rFonts w:ascii="XO Thames" w:hAnsi="XO Thames"/>
      <w:sz w:val="28"/>
    </w:rPr>
  </w:style>
  <w:style w:type="character" w:styleId="WW8Num7z4">
    <w:name w:val="WW8Num7z4"/>
    <w:link w:val="WW8Num7z41"/>
    <w:qFormat/>
    <w:rPr/>
  </w:style>
  <w:style w:type="character" w:styleId="FORMATTEXT">
    <w:name w:val=".FORMATTEXT"/>
    <w:link w:val="FORMATTEXT1"/>
    <w:qFormat/>
    <w:rPr>
      <w:rFonts w:ascii="Arial" w:hAnsi="Arial"/>
      <w:color w:val="000000"/>
      <w:sz w:val="20"/>
    </w:rPr>
  </w:style>
  <w:style w:type="character" w:styleId="31">
    <w:name w:val="Основной текст с отступом 3"/>
    <w:link w:val="312"/>
    <w:qFormat/>
    <w:rPr>
      <w:rFonts w:ascii="Times New Roman" w:hAnsi="Times New Roman"/>
      <w:color w:val="000000"/>
      <w:sz w:val="28"/>
    </w:rPr>
  </w:style>
  <w:style w:type="character" w:styleId="FontStyle41">
    <w:name w:val="Font Style41"/>
    <w:link w:val="FontStyle411"/>
    <w:qFormat/>
    <w:rPr>
      <w:rFonts w:ascii="Times New Roman" w:hAnsi="Times New Roman"/>
      <w:b/>
      <w:sz w:val="18"/>
    </w:rPr>
  </w:style>
  <w:style w:type="character" w:styleId="WW8Num1z1">
    <w:name w:val="WW8Num1z1"/>
    <w:link w:val="WW8Num1z11"/>
    <w:qFormat/>
    <w:rPr/>
  </w:style>
  <w:style w:type="character" w:styleId="FontStyle24">
    <w:name w:val="Font Style24"/>
    <w:link w:val="FontStyle241"/>
    <w:qFormat/>
    <w:rPr>
      <w:rFonts w:ascii="Times New Roman" w:hAnsi="Times New Roman"/>
      <w:sz w:val="26"/>
    </w:rPr>
  </w:style>
  <w:style w:type="character" w:styleId="Cef1edeee2edeee9f2e5eaf1f2">
    <w:name w:val="Оceсf1нedоeeвe2нedоeeйe9 тf2еe5кeaсf1тf2"/>
    <w:link w:val="Cef1edeee2edeee9f2e5eaf1f21"/>
    <w:qFormat/>
    <w:rPr/>
  </w:style>
  <w:style w:type="character" w:styleId="WW8Num2z1">
    <w:name w:val="WW8Num2z1"/>
    <w:link w:val="WW8Num2z11"/>
    <w:qFormat/>
    <w:rPr/>
  </w:style>
  <w:style w:type="character" w:styleId="Contents8">
    <w:name w:val="Contents 8"/>
    <w:qFormat/>
    <w:rPr>
      <w:rFonts w:ascii="XO Thames" w:hAnsi="XO Thames"/>
      <w:sz w:val="28"/>
    </w:rPr>
  </w:style>
  <w:style w:type="character" w:styleId="WWCharLFO2LVL1">
    <w:name w:val="WW_CharLFO2LVL1"/>
    <w:link w:val="WWCharLFO2LVL11"/>
    <w:qFormat/>
    <w:rPr>
      <w:rFonts w:ascii="Times New Roman" w:hAnsi="Times New Roman"/>
      <w:sz w:val="28"/>
    </w:rPr>
  </w:style>
  <w:style w:type="character" w:styleId="Style241">
    <w:name w:val="Style24"/>
    <w:link w:val="Style2411"/>
    <w:qFormat/>
    <w:rPr/>
  </w:style>
  <w:style w:type="character" w:styleId="Style27">
    <w:name w:val="Основной текст + Полужирный"/>
    <w:link w:val="119"/>
    <w:qFormat/>
    <w:rPr>
      <w:rFonts w:ascii="Times New Roman" w:hAnsi="Times New Roman"/>
      <w:b/>
      <w:i w:val="false"/>
      <w:caps w:val="false"/>
      <w:smallCaps w:val="false"/>
      <w:strike w:val="false"/>
      <w:dstrike w:val="false"/>
      <w:color w:val="000000"/>
      <w:spacing w:val="0"/>
      <w:sz w:val="24"/>
      <w:u w:val="none"/>
    </w:rPr>
  </w:style>
  <w:style w:type="character" w:styleId="WW8Num1z7">
    <w:name w:val="WW8Num1z7"/>
    <w:link w:val="WW8Num1z71"/>
    <w:qFormat/>
    <w:rPr/>
  </w:style>
  <w:style w:type="character" w:styleId="WW8Num5z3">
    <w:name w:val="WW8Num5z3"/>
    <w:link w:val="WW8Num5z31"/>
    <w:qFormat/>
    <w:rPr/>
  </w:style>
  <w:style w:type="character" w:styleId="12">
    <w:name w:val="Абзац списка1"/>
    <w:link w:val="1110"/>
    <w:qFormat/>
    <w:rPr>
      <w:rFonts w:ascii="Liberation Serif" w:hAnsi="Liberation Serif"/>
    </w:rPr>
  </w:style>
  <w:style w:type="character" w:styleId="WW8Num4z5">
    <w:name w:val="WW8Num4z5"/>
    <w:link w:val="WW8Num4z51"/>
    <w:qFormat/>
    <w:rPr/>
  </w:style>
  <w:style w:type="character" w:styleId="Normal1">
    <w:name w:val="Normal Знак Знак Знак"/>
    <w:link w:val="Normal11"/>
    <w:qFormat/>
    <w:rPr>
      <w:rFonts w:ascii="Times New Roman" w:hAnsi="Times New Roman"/>
      <w:color w:val="00000A"/>
      <w:sz w:val="24"/>
    </w:rPr>
  </w:style>
  <w:style w:type="character" w:styleId="Style30">
    <w:name w:val="Заголовок"/>
    <w:link w:val="1111"/>
    <w:qFormat/>
    <w:rPr>
      <w:rFonts w:ascii="Liberation Sans" w:hAnsi="Liberation Sans"/>
      <w:sz w:val="28"/>
    </w:rPr>
  </w:style>
  <w:style w:type="character" w:styleId="WW8Num5z6">
    <w:name w:val="WW8Num5z6"/>
    <w:link w:val="WW8Num5z61"/>
    <w:qFormat/>
    <w:rPr/>
  </w:style>
  <w:style w:type="character" w:styleId="WW8Num1z2">
    <w:name w:val="WW8Num1z2"/>
    <w:link w:val="WW8Num1z21"/>
    <w:qFormat/>
    <w:rPr/>
  </w:style>
  <w:style w:type="character" w:styleId="Style32">
    <w:name w:val="Гипертекстовая ссылка"/>
    <w:basedOn w:val="Style36"/>
    <w:link w:val="120"/>
    <w:qFormat/>
    <w:rPr>
      <w:b/>
      <w:color w:val="106BBE"/>
    </w:rPr>
  </w:style>
  <w:style w:type="character" w:styleId="Style91">
    <w:name w:val="Style9"/>
    <w:link w:val="Style911"/>
    <w:qFormat/>
    <w:rPr/>
  </w:style>
  <w:style w:type="character" w:styleId="13">
    <w:name w:val="Обычный1"/>
    <w:link w:val="1113"/>
    <w:qFormat/>
    <w:rPr>
      <w:rFonts w:ascii="Times New Roman" w:hAnsi="Times New Roman"/>
      <w:color w:val="00000A"/>
      <w:spacing w:val="0"/>
      <w:sz w:val="24"/>
    </w:rPr>
  </w:style>
  <w:style w:type="character" w:styleId="Contents5">
    <w:name w:val="Contents 5"/>
    <w:qFormat/>
    <w:rPr>
      <w:rFonts w:ascii="XO Thames" w:hAnsi="XO Thames"/>
      <w:sz w:val="28"/>
    </w:rPr>
  </w:style>
  <w:style w:type="character" w:styleId="WW8Num7z5">
    <w:name w:val="WW8Num7z5"/>
    <w:link w:val="WW8Num7z51"/>
    <w:qFormat/>
    <w:rPr/>
  </w:style>
  <w:style w:type="character" w:styleId="WW8Num5z7">
    <w:name w:val="WW8Num5z7"/>
    <w:link w:val="WW8Num5z71"/>
    <w:qFormat/>
    <w:rPr/>
  </w:style>
  <w:style w:type="character" w:styleId="WW8Num6z2">
    <w:name w:val="WW8Num6z2"/>
    <w:link w:val="WW8Num6z21"/>
    <w:qFormat/>
    <w:rPr/>
  </w:style>
  <w:style w:type="character" w:styleId="WW8Num7z0">
    <w:name w:val="WW8Num7z0"/>
    <w:link w:val="WW8Num7z01"/>
    <w:qFormat/>
    <w:rPr/>
  </w:style>
  <w:style w:type="character" w:styleId="Style33">
    <w:name w:val="Без интервала"/>
    <w:link w:val="121"/>
    <w:qFormat/>
    <w:rPr>
      <w:rFonts w:ascii="Times New Roman" w:hAnsi="Times New Roman"/>
      <w:color w:val="000000"/>
      <w:spacing w:val="0"/>
      <w:sz w:val="26"/>
    </w:rPr>
  </w:style>
  <w:style w:type="character" w:styleId="ConsPlusNormal">
    <w:name w:val="ConsPlusNormal"/>
    <w:link w:val="ConsPlusNormal1"/>
    <w:qFormat/>
    <w:rPr>
      <w:rFonts w:ascii="Arial" w:hAnsi="Arial"/>
      <w:color w:val="000000"/>
      <w:sz w:val="20"/>
    </w:rPr>
  </w:style>
  <w:style w:type="character" w:styleId="Style34">
    <w:name w:val="Цветовое выделение для Текст"/>
    <w:link w:val="122"/>
    <w:qFormat/>
    <w:rPr/>
  </w:style>
  <w:style w:type="character" w:styleId="HTML">
    <w:name w:val="Стандартный HTML"/>
    <w:link w:val="HTML1"/>
    <w:qFormat/>
    <w:rPr>
      <w:rFonts w:ascii="Courier New" w:hAnsi="Courier New"/>
      <w:color w:val="00000A"/>
      <w:spacing w:val="0"/>
      <w:sz w:val="20"/>
    </w:rPr>
  </w:style>
  <w:style w:type="character" w:styleId="Caption1">
    <w:name w:val="caption1"/>
    <w:link w:val="Caption2"/>
    <w:qFormat/>
    <w:rPr>
      <w:i/>
      <w:sz w:val="24"/>
    </w:rPr>
  </w:style>
  <w:style w:type="character" w:styleId="WW8Num3z3">
    <w:name w:val="WW8Num3z3"/>
    <w:link w:val="WW8Num3z31"/>
    <w:qFormat/>
    <w:rPr/>
  </w:style>
  <w:style w:type="character" w:styleId="WW8Num3z6">
    <w:name w:val="WW8Num3z6"/>
    <w:link w:val="WW8Num3z61"/>
    <w:qFormat/>
    <w:rPr/>
  </w:style>
  <w:style w:type="character" w:styleId="DefaultParagraphFont">
    <w:name w:val="Default Paragraph Font"/>
    <w:link w:val="DefaultParagraphFont1"/>
    <w:qFormat/>
    <w:rPr/>
  </w:style>
  <w:style w:type="character" w:styleId="WW8Num2z3">
    <w:name w:val="WW8Num2z3"/>
    <w:link w:val="WW8Num2z31"/>
    <w:qFormat/>
    <w:rPr/>
  </w:style>
  <w:style w:type="character" w:styleId="WW8Num4z0">
    <w:name w:val="WW8Num4z0"/>
    <w:link w:val="WW8Num4z01"/>
    <w:qFormat/>
    <w:rPr/>
  </w:style>
  <w:style w:type="character" w:styleId="Style221">
    <w:name w:val="Style22"/>
    <w:link w:val="Style2211"/>
    <w:qFormat/>
    <w:rPr/>
  </w:style>
  <w:style w:type="character" w:styleId="Subtitle1">
    <w:name w:val="Subtitle1"/>
    <w:qFormat/>
    <w:rPr>
      <w:rFonts w:ascii="XO Thames" w:hAnsi="XO Thames"/>
      <w:i/>
      <w:sz w:val="24"/>
    </w:rPr>
  </w:style>
  <w:style w:type="character" w:styleId="WW8Num7z7">
    <w:name w:val="WW8Num7z7"/>
    <w:link w:val="WW8Num7z71"/>
    <w:qFormat/>
    <w:rPr/>
  </w:style>
  <w:style w:type="character" w:styleId="WW8Num6z7">
    <w:name w:val="WW8Num6z7"/>
    <w:link w:val="WW8Num6z71"/>
    <w:qFormat/>
    <w:rPr/>
  </w:style>
  <w:style w:type="character" w:styleId="WW8Num1z0">
    <w:name w:val="WW8Num1z0"/>
    <w:link w:val="WW8Num1z01"/>
    <w:qFormat/>
    <w:rPr/>
  </w:style>
  <w:style w:type="character" w:styleId="WW8Num5z0">
    <w:name w:val="WW8Num5z0"/>
    <w:link w:val="WW8Num5z01"/>
    <w:qFormat/>
    <w:rPr/>
  </w:style>
  <w:style w:type="character" w:styleId="WW8Num6z5">
    <w:name w:val="WW8Num6z5"/>
    <w:link w:val="WW8Num6z51"/>
    <w:qFormat/>
    <w:rPr/>
  </w:style>
  <w:style w:type="character" w:styleId="Style35">
    <w:name w:val="Нормальный (таблица)"/>
    <w:link w:val="123"/>
    <w:qFormat/>
    <w:rPr>
      <w:rFonts w:ascii="Times New Roman CYR" w:hAnsi="Times New Roman CYR"/>
      <w:sz w:val="24"/>
    </w:rPr>
  </w:style>
  <w:style w:type="character" w:styleId="Title1">
    <w:name w:val="Title1"/>
    <w:qFormat/>
    <w:rPr>
      <w:rFonts w:ascii="XO Thames" w:hAnsi="XO Thames"/>
      <w:b/>
      <w:caps/>
      <w:sz w:val="40"/>
    </w:rPr>
  </w:style>
  <w:style w:type="character" w:styleId="FontStyle37">
    <w:name w:val="Font Style37"/>
    <w:link w:val="FontStyle371"/>
    <w:qFormat/>
    <w:rPr>
      <w:rFonts w:ascii="Times New Roman" w:hAnsi="Times New Roman"/>
      <w:b/>
      <w:sz w:val="22"/>
    </w:rPr>
  </w:style>
  <w:style w:type="character" w:styleId="Heading41">
    <w:name w:val="Heading 41"/>
    <w:qFormat/>
    <w:rPr>
      <w:b/>
      <w:sz w:val="36"/>
    </w:rPr>
  </w:style>
  <w:style w:type="character" w:styleId="WW8Num3z2">
    <w:name w:val="WW8Num3z2"/>
    <w:link w:val="WW8Num3z21"/>
    <w:qFormat/>
    <w:rPr/>
  </w:style>
  <w:style w:type="character" w:styleId="List1">
    <w:name w:val="List1"/>
    <w:basedOn w:val="Textbody"/>
    <w:qFormat/>
    <w:rPr/>
  </w:style>
  <w:style w:type="character" w:styleId="WW8Num5z5">
    <w:name w:val="WW8Num5z5"/>
    <w:link w:val="WW8Num5z51"/>
    <w:qFormat/>
    <w:rPr/>
  </w:style>
  <w:style w:type="character" w:styleId="NormalWeb">
    <w:name w:val="Normal (Web)"/>
    <w:link w:val="NormalWeb1"/>
    <w:qFormat/>
    <w:rPr/>
  </w:style>
  <w:style w:type="character" w:styleId="WW8Num4z7">
    <w:name w:val="WW8Num4z7"/>
    <w:link w:val="WW8Num4z71"/>
    <w:qFormat/>
    <w:rPr/>
  </w:style>
  <w:style w:type="character" w:styleId="WW8Num6z6">
    <w:name w:val="WW8Num6z6"/>
    <w:link w:val="WW8Num6z61"/>
    <w:qFormat/>
    <w:rPr/>
  </w:style>
  <w:style w:type="character" w:styleId="Heading21">
    <w:name w:val="Heading 21"/>
    <w:qFormat/>
    <w:rPr>
      <w:b/>
    </w:rPr>
  </w:style>
  <w:style w:type="character" w:styleId="Style36">
    <w:name w:val="Основной шрифт абзаца"/>
    <w:link w:val="23"/>
    <w:qFormat/>
    <w:rPr/>
  </w:style>
  <w:style w:type="character" w:styleId="WW8Num7z3">
    <w:name w:val="WW8Num7z3"/>
    <w:link w:val="WW8Num7z31"/>
    <w:qFormat/>
    <w:rPr/>
  </w:style>
  <w:style w:type="character" w:styleId="WW8Num4z4">
    <w:name w:val="WW8Num4z4"/>
    <w:link w:val="WW8Num4z41"/>
    <w:qFormat/>
    <w:rPr/>
  </w:style>
  <w:style w:type="character" w:styleId="FontStyle14">
    <w:name w:val="Font Style14"/>
    <w:basedOn w:val="DefaultParagraphFont0"/>
    <w:link w:val="FontStyle141"/>
    <w:qFormat/>
    <w:rPr>
      <w:rFonts w:ascii="Times New Roman" w:hAnsi="Times New Roman"/>
      <w:sz w:val="26"/>
    </w:rPr>
  </w:style>
  <w:style w:type="character" w:styleId="WW8Num1z4">
    <w:name w:val="WW8Num1z4"/>
    <w:link w:val="WW8Num1z41"/>
    <w:qFormat/>
    <w:rPr/>
  </w:style>
  <w:style w:type="paragraph" w:styleId="14">
    <w:name w:val="Заголовок1"/>
    <w:basedOn w:val="Normal"/>
    <w:next w:val="BodyText"/>
    <w:qFormat/>
    <w:pPr>
      <w:keepNext w:val="true"/>
      <w:spacing w:before="240" w:after="120"/>
    </w:pPr>
    <w:rPr>
      <w:rFonts w:ascii="PT Astra Serif" w:hAnsi="PT Astra Serif" w:eastAsia="Noto Sans CJK SC" w:cs="FreeSans"/>
      <w:sz w:val="28"/>
      <w:szCs w:val="28"/>
    </w:rPr>
  </w:style>
  <w:style w:type="paragraph" w:styleId="BodyText">
    <w:name w:val="Body Text"/>
    <w:basedOn w:val="Normal"/>
    <w:pPr>
      <w:spacing w:lineRule="auto" w:line="288" w:before="0" w:after="140"/>
    </w:pPr>
    <w:rPr/>
  </w:style>
  <w:style w:type="paragraph" w:styleId="List">
    <w:name w:val="List"/>
    <w:basedOn w:val="BodyText"/>
    <w:pPr/>
    <w:rPr/>
  </w:style>
  <w:style w:type="paragraph" w:styleId="Caption">
    <w:name w:val="Caption"/>
    <w:basedOn w:val="Normal"/>
    <w:qFormat/>
    <w:pPr>
      <w:suppressLineNumbers/>
      <w:spacing w:before="120" w:after="120"/>
    </w:pPr>
    <w:rPr>
      <w:rFonts w:ascii="PT Astra Serif" w:hAnsi="PT Astra Serif" w:cs="FreeSans"/>
      <w:i/>
      <w:iCs/>
      <w:sz w:val="24"/>
      <w:szCs w:val="24"/>
    </w:rPr>
  </w:style>
  <w:style w:type="paragraph" w:styleId="15">
    <w:name w:val="Указатель1"/>
    <w:basedOn w:val="Normal"/>
    <w:qFormat/>
    <w:pPr>
      <w:suppressLineNumbers/>
    </w:pPr>
    <w:rPr>
      <w:rFonts w:ascii="PT Astra Serif" w:hAnsi="PT Astra Serif" w:cs="FreeSans"/>
    </w:rPr>
  </w:style>
  <w:style w:type="paragraph" w:styleId="111">
    <w:name w:val="Заголовок11"/>
    <w:basedOn w:val="Normal"/>
    <w:next w:val="BodyText"/>
    <w:qFormat/>
    <w:pPr>
      <w:keepNext w:val="true"/>
      <w:spacing w:before="240" w:after="120"/>
    </w:pPr>
    <w:rPr>
      <w:rFonts w:ascii="PT Astra Serif" w:hAnsi="PT Astra Serif" w:eastAsia="Noto Sans CJK SC" w:cs="FreeSans"/>
      <w:sz w:val="28"/>
      <w:szCs w:val="28"/>
    </w:rPr>
  </w:style>
  <w:style w:type="paragraph" w:styleId="112">
    <w:name w:val="Указатель11"/>
    <w:basedOn w:val="Normal"/>
    <w:qFormat/>
    <w:pPr>
      <w:suppressLineNumbers/>
    </w:pPr>
    <w:rPr>
      <w:rFonts w:ascii="PT Astra Serif" w:hAnsi="PT Astra Serif" w:cs="FreeSans"/>
    </w:rPr>
  </w:style>
  <w:style w:type="paragraph" w:styleId="1111">
    <w:name w:val="Заголовок111"/>
    <w:basedOn w:val="Normal"/>
    <w:next w:val="BodyText"/>
    <w:link w:val="Style30"/>
    <w:qFormat/>
    <w:pPr>
      <w:keepNext w:val="true"/>
      <w:spacing w:before="240" w:after="120"/>
    </w:pPr>
    <w:rPr>
      <w:rFonts w:ascii="Liberation Sans" w:hAnsi="Liberation Sans"/>
      <w:sz w:val="28"/>
    </w:rPr>
  </w:style>
  <w:style w:type="paragraph" w:styleId="1112">
    <w:name w:val="Указатель111"/>
    <w:basedOn w:val="Normal"/>
    <w:link w:val="Style21"/>
    <w:qFormat/>
    <w:pPr/>
    <w:rPr/>
  </w:style>
  <w:style w:type="paragraph" w:styleId="ListLabel111">
    <w:name w:val="ListLabel 111"/>
    <w:qFormat/>
    <w:pPr>
      <w:widowControl/>
      <w:suppressAutoHyphens w:val="true"/>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11pt1">
    <w:name w:val="Основной текст + 11 pt1"/>
    <w:link w:val="11pt"/>
    <w:qFormat/>
    <w:pPr>
      <w:widowControl/>
      <w:suppressAutoHyphens w:val="true"/>
      <w:bidi w:val="0"/>
      <w:spacing w:lineRule="auto" w:line="240" w:before="0" w:after="0"/>
      <w:ind w:hanging="0" w:left="0" w:right="0"/>
      <w:jc w:val="left"/>
    </w:pPr>
    <w:rPr>
      <w:rFonts w:ascii="Times New Roman" w:hAnsi="Times New Roman" w:eastAsia="Noto Serif CJK SC" w:cs="FreeSans"/>
      <w:b w:val="false"/>
      <w:i w:val="false"/>
      <w:caps w:val="false"/>
      <w:smallCaps w:val="false"/>
      <w:strike w:val="false"/>
      <w:dstrike w:val="false"/>
      <w:color w:val="000000"/>
      <w:spacing w:val="0"/>
      <w:kern w:val="0"/>
      <w:sz w:val="22"/>
      <w:szCs w:val="20"/>
      <w:highlight w:val="white"/>
      <w:u w:val="none"/>
      <w:lang w:val="ru-RU" w:eastAsia="zh-CN" w:bidi="hi-IN"/>
    </w:rPr>
  </w:style>
  <w:style w:type="paragraph" w:styleId="TOC2">
    <w:name w:val="TOC 2"/>
    <w:basedOn w:val="Normal"/>
    <w:next w:val="Normal"/>
    <w:uiPriority w:val="39"/>
    <w:pPr>
      <w:ind w:hanging="0" w:left="200"/>
      <w:jc w:val="left"/>
    </w:pPr>
    <w:rPr>
      <w:rFonts w:ascii="XO Thames" w:hAnsi="XO Thames"/>
      <w:sz w:val="28"/>
    </w:rPr>
  </w:style>
  <w:style w:type="paragraph" w:styleId="WW8Num2z41">
    <w:name w:val="WW8Num2z41"/>
    <w:link w:val="WW8Num2z4"/>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311">
    <w:name w:val="Style31"/>
    <w:basedOn w:val="Normal"/>
    <w:link w:val="Style31"/>
    <w:qFormat/>
    <w:pPr>
      <w:widowControl w:val="false"/>
      <w:spacing w:lineRule="exact" w:line="364"/>
      <w:jc w:val="center"/>
    </w:pPr>
    <w:rPr/>
  </w:style>
  <w:style w:type="paragraph" w:styleId="ConsNonformat1">
    <w:name w:val="ConsNonformat1"/>
    <w:link w:val="ConsNonformat"/>
    <w:qFormat/>
    <w:pPr>
      <w:widowControl w:val="false"/>
      <w:suppressAutoHyphens w:val="true"/>
      <w:bidi w:val="0"/>
      <w:spacing w:lineRule="auto" w:line="240" w:before="0" w:after="0"/>
      <w:ind w:hanging="0" w:left="0" w:right="19772"/>
      <w:jc w:val="left"/>
    </w:pPr>
    <w:rPr>
      <w:rFonts w:ascii="Courier New" w:hAnsi="Courier New" w:eastAsia="Noto Serif CJK SC" w:cs="FreeSans"/>
      <w:color w:val="000000"/>
      <w:spacing w:val="0"/>
      <w:kern w:val="0"/>
      <w:sz w:val="20"/>
      <w:szCs w:val="20"/>
      <w:lang w:val="ru-RU" w:eastAsia="zh-CN" w:bidi="hi-IN"/>
    </w:rPr>
  </w:style>
  <w:style w:type="paragraph" w:styleId="BodyTextIndent21">
    <w:name w:val="Body Text Indent 21"/>
    <w:basedOn w:val="Normal"/>
    <w:link w:val="BodyTextIndent2"/>
    <w:qFormat/>
    <w:pPr>
      <w:spacing w:lineRule="auto" w:line="480" w:before="0" w:after="120"/>
      <w:ind w:hanging="0" w:left="283" w:right="0"/>
    </w:pPr>
    <w:rPr>
      <w:rFonts w:ascii="Liberation Serif" w:hAnsi="Liberation Serif"/>
      <w:sz w:val="24"/>
    </w:rPr>
  </w:style>
  <w:style w:type="paragraph" w:styleId="WW8Num2z51">
    <w:name w:val="WW8Num2z51"/>
    <w:link w:val="WW8Num2z5"/>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OC4">
    <w:name w:val="TOC 4"/>
    <w:basedOn w:val="Normal"/>
    <w:next w:val="Normal"/>
    <w:uiPriority w:val="39"/>
    <w:pPr>
      <w:ind w:hanging="0" w:left="600"/>
      <w:jc w:val="left"/>
    </w:pPr>
    <w:rPr>
      <w:rFonts w:ascii="XO Thames" w:hAnsi="XO Thames"/>
      <w:sz w:val="28"/>
    </w:rPr>
  </w:style>
  <w:style w:type="paragraph" w:styleId="WW8Num4z31">
    <w:name w:val="WW8Num4z31"/>
    <w:link w:val="WW8Num4z3"/>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3">
    <w:name w:val="Основной шрифт абзаца11"/>
    <w:link w:val="1"/>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ConsPlusTitle1">
    <w:name w:val="ConsPlusTitle1"/>
    <w:link w:val="ConsPlusTitle"/>
    <w:qFormat/>
    <w:pPr>
      <w:widowControl w:val="false"/>
      <w:suppressAutoHyphens w:val="true"/>
      <w:bidi w:val="0"/>
      <w:spacing w:lineRule="auto" w:line="240" w:before="0" w:after="0"/>
      <w:ind w:hanging="0" w:left="0" w:right="0"/>
      <w:jc w:val="left"/>
    </w:pPr>
    <w:rPr>
      <w:rFonts w:ascii="Arial" w:hAnsi="Arial" w:eastAsia="Noto Serif CJK SC" w:cs="FreeSans"/>
      <w:b/>
      <w:color w:val="000000"/>
      <w:spacing w:val="0"/>
      <w:kern w:val="0"/>
      <w:sz w:val="24"/>
      <w:szCs w:val="20"/>
      <w:lang w:val="ru-RU" w:eastAsia="zh-CN" w:bidi="hi-IN"/>
    </w:rPr>
  </w:style>
  <w:style w:type="paragraph" w:styleId="FontStyle171">
    <w:name w:val="Font Style171"/>
    <w:link w:val="FontStyle17"/>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6"/>
      <w:szCs w:val="20"/>
      <w:lang w:val="ru-RU" w:eastAsia="zh-CN" w:bidi="hi-IN"/>
    </w:rPr>
  </w:style>
  <w:style w:type="paragraph" w:styleId="TOC6">
    <w:name w:val="TOC 6"/>
    <w:basedOn w:val="Normal"/>
    <w:next w:val="Normal"/>
    <w:uiPriority w:val="39"/>
    <w:pPr>
      <w:ind w:hanging="0" w:left="1000"/>
      <w:jc w:val="left"/>
    </w:pPr>
    <w:rPr>
      <w:rFonts w:ascii="XO Thames" w:hAnsi="XO Thames"/>
      <w:sz w:val="28"/>
    </w:rPr>
  </w:style>
  <w:style w:type="paragraph" w:styleId="Style611">
    <w:name w:val="Style61"/>
    <w:basedOn w:val="Normal"/>
    <w:link w:val="Style61"/>
    <w:qFormat/>
    <w:pPr>
      <w:widowControl w:val="false"/>
      <w:spacing w:lineRule="exact" w:line="319"/>
      <w:ind w:firstLine="564" w:left="0" w:right="0"/>
      <w:jc w:val="both"/>
    </w:pPr>
    <w:rPr/>
  </w:style>
  <w:style w:type="paragraph" w:styleId="16">
    <w:name w:val="Символы концевой сноски1"/>
    <w:link w:val="Style8"/>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OC7">
    <w:name w:val="TOC 7"/>
    <w:basedOn w:val="Normal"/>
    <w:next w:val="Normal"/>
    <w:uiPriority w:val="39"/>
    <w:pPr>
      <w:ind w:hanging="0" w:left="1200"/>
      <w:jc w:val="left"/>
    </w:pPr>
    <w:rPr>
      <w:rFonts w:ascii="XO Thames" w:hAnsi="XO Thames"/>
      <w:sz w:val="28"/>
    </w:rPr>
  </w:style>
  <w:style w:type="paragraph" w:styleId="Style111">
    <w:name w:val="Style111"/>
    <w:basedOn w:val="Normal"/>
    <w:link w:val="Style11"/>
    <w:qFormat/>
    <w:pPr>
      <w:widowControl w:val="false"/>
      <w:jc w:val="center"/>
    </w:pPr>
    <w:rPr/>
  </w:style>
  <w:style w:type="paragraph" w:styleId="WW8Num1z51">
    <w:name w:val="WW8Num1z51"/>
    <w:link w:val="WW8Num1z5"/>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6z81">
    <w:name w:val="WW8Num6z81"/>
    <w:link w:val="WW8Num6z8"/>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101">
    <w:name w:val="Style101"/>
    <w:basedOn w:val="Normal"/>
    <w:link w:val="Style10"/>
    <w:qFormat/>
    <w:pPr>
      <w:widowControl w:val="false"/>
    </w:pPr>
    <w:rPr/>
  </w:style>
  <w:style w:type="paragraph" w:styleId="WW8Num5z81">
    <w:name w:val="WW8Num5z81"/>
    <w:link w:val="WW8Num5z8"/>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5z11">
    <w:name w:val="WW8Num5z11"/>
    <w:link w:val="WW8Num5z1"/>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7z11">
    <w:name w:val="WW8Num7z11"/>
    <w:link w:val="WW8Num7z1"/>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HEADERTEXT1">
    <w:name w:val=".HEADERTEXT1"/>
    <w:link w:val="HEADERTEXT"/>
    <w:qFormat/>
    <w:pPr>
      <w:widowControl w:val="false"/>
      <w:suppressAutoHyphens w:val="true"/>
      <w:bidi w:val="0"/>
      <w:spacing w:lineRule="auto" w:line="240" w:before="0" w:after="0"/>
      <w:ind w:hanging="0" w:left="0" w:right="0"/>
      <w:jc w:val="left"/>
    </w:pPr>
    <w:rPr>
      <w:rFonts w:ascii="Arial" w:hAnsi="Arial" w:eastAsia="Noto Serif CJK SC" w:cs="FreeSans"/>
      <w:color w:val="2B4279"/>
      <w:spacing w:val="0"/>
      <w:kern w:val="0"/>
      <w:sz w:val="20"/>
      <w:szCs w:val="20"/>
      <w:lang w:val="ru-RU" w:eastAsia="zh-CN" w:bidi="hi-IN"/>
    </w:rPr>
  </w:style>
  <w:style w:type="paragraph" w:styleId="ListLabel81">
    <w:name w:val="ListLabel 81"/>
    <w:qFormat/>
    <w:pPr>
      <w:widowControl/>
      <w:suppressAutoHyphens w:val="true"/>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ConsPlusNonformat1">
    <w:name w:val="ConsPlusNonformat1"/>
    <w:link w:val="ConsPlusNonformat"/>
    <w:qFormat/>
    <w:pPr>
      <w:widowControl/>
      <w:suppressAutoHyphens w:val="true"/>
      <w:bidi w:val="0"/>
      <w:spacing w:lineRule="auto" w:line="240" w:before="0" w:after="0"/>
      <w:ind w:hanging="0" w:left="0" w:right="0"/>
      <w:jc w:val="left"/>
    </w:pPr>
    <w:rPr>
      <w:rFonts w:ascii="Courier New" w:hAnsi="Courier New" w:eastAsia="Noto Serif CJK SC" w:cs="FreeSans"/>
      <w:color w:val="00000A"/>
      <w:spacing w:val="0"/>
      <w:kern w:val="0"/>
      <w:sz w:val="20"/>
      <w:szCs w:val="20"/>
      <w:lang w:val="ru-RU" w:eastAsia="zh-CN" w:bidi="hi-IN"/>
    </w:rPr>
  </w:style>
  <w:style w:type="paragraph" w:styleId="Style161">
    <w:name w:val="Style161"/>
    <w:basedOn w:val="Normal"/>
    <w:link w:val="Style16"/>
    <w:qFormat/>
    <w:pPr>
      <w:widowControl w:val="false"/>
    </w:pPr>
    <w:rPr/>
  </w:style>
  <w:style w:type="paragraph" w:styleId="FontStyle131">
    <w:name w:val="Font Style131"/>
    <w:basedOn w:val="23"/>
    <w:link w:val="FontStyle13"/>
    <w:qFormat/>
    <w:pPr/>
    <w:rPr>
      <w:rFonts w:ascii="Times New Roman" w:hAnsi="Times New Roman"/>
      <w:b/>
      <w:sz w:val="24"/>
    </w:rPr>
  </w:style>
  <w:style w:type="paragraph" w:styleId="WW8Num2z61">
    <w:name w:val="WW8Num2z61"/>
    <w:link w:val="WW8Num2z6"/>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91">
    <w:name w:val="Style291"/>
    <w:basedOn w:val="Normal"/>
    <w:link w:val="Style29"/>
    <w:qFormat/>
    <w:pPr>
      <w:widowControl w:val="false"/>
      <w:spacing w:lineRule="exact" w:line="275"/>
    </w:pPr>
    <w:rPr/>
  </w:style>
  <w:style w:type="paragraph" w:styleId="D6e2e5f2eee2eee5e2fbe4e5ebe5ede8e5e4ebffd2e5eaf1f21">
    <w:name w:val="Цd6вe2еe5тf2оeeвe2оeeеe5 вe2ыfbдe4еe5лebеe5нedиe8еe5 дe4лebяff Тd2еe5кeaсf1тf21"/>
    <w:link w:val="D6e2e5f2eee2eee5e2fbe4e5ebe5ede8e5e4ebffd2e5eaf1f2"/>
    <w:qFormat/>
    <w:pPr>
      <w:widowControl/>
      <w:suppressAutoHyphens w:val="true"/>
      <w:bidi w:val="0"/>
      <w:spacing w:lineRule="auto" w:line="240" w:before="0" w:after="0"/>
      <w:ind w:hanging="0" w:left="0" w:right="0"/>
      <w:jc w:val="left"/>
    </w:pPr>
    <w:rPr>
      <w:rFonts w:ascii="Times New Roman CYR" w:hAnsi="Times New Roman CYR" w:eastAsia="Noto Serif CJK SC" w:cs="FreeSans"/>
      <w:color w:val="000000"/>
      <w:spacing w:val="0"/>
      <w:kern w:val="0"/>
      <w:sz w:val="20"/>
      <w:szCs w:val="20"/>
      <w:lang w:val="ru-RU" w:eastAsia="zh-CN" w:bidi="hi-IN"/>
    </w:rPr>
  </w:style>
  <w:style w:type="paragraph" w:styleId="WW8Num7z81">
    <w:name w:val="WW8Num7z81"/>
    <w:link w:val="WW8Num7z8"/>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ableParagraph1">
    <w:name w:val="Table Paragraph1"/>
    <w:basedOn w:val="Normal"/>
    <w:link w:val="TableParagraph"/>
    <w:qFormat/>
    <w:pPr>
      <w:widowControl w:val="false"/>
      <w:spacing w:lineRule="auto" w:line="240" w:before="86" w:after="0"/>
      <w:ind w:hanging="0" w:left="61" w:right="0"/>
    </w:pPr>
    <w:rPr>
      <w:rFonts w:ascii="Times New Roman" w:hAnsi="Times New Roman"/>
    </w:rPr>
  </w:style>
  <w:style w:type="paragraph" w:styleId="Footnote1">
    <w:name w:val="Footnote1"/>
    <w:basedOn w:val="Normal"/>
    <w:link w:val="Footnote"/>
    <w:qFormat/>
    <w:pPr>
      <w:ind w:hanging="339" w:left="339" w:right="0"/>
    </w:pPr>
    <w:rPr>
      <w:sz w:val="20"/>
    </w:rPr>
  </w:style>
  <w:style w:type="paragraph" w:styleId="StrongEmphasis">
    <w:name w:val="Strong Emphasis"/>
    <w:qFormat/>
    <w:pPr>
      <w:widowControl/>
      <w:suppressAutoHyphens w:val="true"/>
      <w:bidi w:val="0"/>
      <w:spacing w:lineRule="auto" w:line="240" w:before="0" w:after="0"/>
      <w:ind w:hanging="0" w:left="0" w:right="0"/>
      <w:jc w:val="left"/>
    </w:pPr>
    <w:rPr>
      <w:rFonts w:ascii="Times New Roman" w:hAnsi="Times New Roman" w:eastAsia="Noto Serif CJK SC" w:cs="FreeSans"/>
      <w:b/>
      <w:color w:val="000000"/>
      <w:spacing w:val="0"/>
      <w:kern w:val="0"/>
      <w:sz w:val="20"/>
      <w:szCs w:val="20"/>
      <w:lang w:val="ru-RU" w:eastAsia="zh-CN" w:bidi="hi-IN"/>
    </w:rPr>
  </w:style>
  <w:style w:type="paragraph" w:styleId="WW8Num5z41">
    <w:name w:val="WW8Num5z41"/>
    <w:link w:val="WW8Num5z4"/>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211">
    <w:name w:val="Основной текст 21"/>
    <w:basedOn w:val="Normal"/>
    <w:link w:val="2"/>
    <w:qFormat/>
    <w:pPr>
      <w:jc w:val="both"/>
    </w:pPr>
    <w:rPr>
      <w:rFonts w:ascii="Times New Roman" w:hAnsi="Times New Roman"/>
      <w:sz w:val="28"/>
    </w:rPr>
  </w:style>
  <w:style w:type="paragraph" w:styleId="17">
    <w:name w:val="Символ сноски1"/>
    <w:link w:val="Style9"/>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DefaultParagraphFont01">
    <w:name w:val="Default Paragraph Font_01"/>
    <w:link w:val="DefaultParagraphFont0"/>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3z11">
    <w:name w:val="WW8Num3z11"/>
    <w:link w:val="WW8Num3z1"/>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32661">
    <w:name w:val="ListLabel 32661"/>
    <w:qFormat/>
    <w:pPr>
      <w:widowControl/>
      <w:suppressAutoHyphens w:val="true"/>
      <w:bidi w:val="0"/>
      <w:spacing w:lineRule="auto" w:line="240" w:before="0" w:after="0"/>
      <w:ind w:hanging="0" w:left="0" w:right="0"/>
      <w:jc w:val="left"/>
    </w:pPr>
    <w:rPr>
      <w:rFonts w:ascii="Times New Roman" w:hAnsi="Times New Roman" w:eastAsia="Noto Serif CJK SC" w:cs="FreeSans"/>
      <w:b w:val="false"/>
      <w:color w:val="000000"/>
      <w:spacing w:val="0"/>
      <w:kern w:val="0"/>
      <w:sz w:val="20"/>
      <w:szCs w:val="20"/>
      <w:lang w:val="ru-RU" w:eastAsia="zh-CN" w:bidi="hi-IN"/>
    </w:rPr>
  </w:style>
  <w:style w:type="paragraph" w:styleId="WW8Num7z61">
    <w:name w:val="WW8Num7z61"/>
    <w:link w:val="WW8Num7z6"/>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1z61">
    <w:name w:val="WW8Num1z61"/>
    <w:link w:val="WW8Num1z6"/>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4">
    <w:name w:val="Заголовок №11"/>
    <w:basedOn w:val="Normal"/>
    <w:link w:val="11"/>
    <w:qFormat/>
    <w:pPr>
      <w:widowControl w:val="false"/>
      <w:spacing w:lineRule="exact" w:line="302" w:before="240" w:after="0"/>
      <w:ind w:hanging="1920" w:left="0" w:right="0"/>
    </w:pPr>
    <w:rPr>
      <w:b/>
      <w:sz w:val="20"/>
    </w:rPr>
  </w:style>
  <w:style w:type="paragraph" w:styleId="FontStyle401">
    <w:name w:val="Font Style401"/>
    <w:link w:val="FontStyle40"/>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2"/>
      <w:szCs w:val="20"/>
      <w:lang w:val="ru-RU" w:eastAsia="zh-CN" w:bidi="hi-IN"/>
    </w:rPr>
  </w:style>
  <w:style w:type="paragraph" w:styleId="FontStyle391">
    <w:name w:val="Font Style391"/>
    <w:link w:val="FontStyle39"/>
    <w:qFormat/>
    <w:pPr>
      <w:widowControl/>
      <w:suppressAutoHyphens w:val="true"/>
      <w:bidi w:val="0"/>
      <w:spacing w:lineRule="auto" w:line="240" w:before="0" w:after="0"/>
      <w:ind w:hanging="0" w:left="0" w:right="0"/>
      <w:jc w:val="left"/>
    </w:pPr>
    <w:rPr>
      <w:rFonts w:ascii="Times New Roman" w:hAnsi="Times New Roman" w:eastAsia="Noto Serif CJK SC" w:cs="FreeSans"/>
      <w:b/>
      <w:color w:val="000000"/>
      <w:spacing w:val="0"/>
      <w:kern w:val="0"/>
      <w:sz w:val="18"/>
      <w:szCs w:val="20"/>
      <w:lang w:val="ru-RU" w:eastAsia="zh-CN" w:bidi="hi-IN"/>
    </w:rPr>
  </w:style>
  <w:style w:type="paragraph" w:styleId="212">
    <w:name w:val="Основной текст21"/>
    <w:basedOn w:val="Normal"/>
    <w:link w:val="21"/>
    <w:qFormat/>
    <w:pPr>
      <w:widowControl w:val="false"/>
      <w:spacing w:lineRule="exact" w:line="298"/>
      <w:jc w:val="both"/>
    </w:pPr>
    <w:rPr>
      <w:sz w:val="20"/>
    </w:rPr>
  </w:style>
  <w:style w:type="paragraph" w:styleId="WW8Num4z21">
    <w:name w:val="WW8Num4z21"/>
    <w:link w:val="WW8Num4z2"/>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1z81">
    <w:name w:val="WW8Num1z81"/>
    <w:link w:val="WW8Num1z8"/>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191">
    <w:name w:val="Font Style191"/>
    <w:basedOn w:val="23"/>
    <w:link w:val="FontStyle19"/>
    <w:qFormat/>
    <w:pPr/>
    <w:rPr>
      <w:rFonts w:ascii="Times New Roman" w:hAnsi="Times New Roman"/>
      <w:sz w:val="26"/>
    </w:rPr>
  </w:style>
  <w:style w:type="paragraph" w:styleId="WW8Num4z61">
    <w:name w:val="WW8Num4z61"/>
    <w:link w:val="WW8Num4z6"/>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rmattexttopleveltext1">
    <w:name w:val="formattext topleveltext1"/>
    <w:basedOn w:val="Normal"/>
    <w:link w:val="Formattexttopleveltext"/>
    <w:qFormat/>
    <w:pPr>
      <w:spacing w:before="100" w:after="100"/>
    </w:pPr>
    <w:rPr>
      <w:sz w:val="24"/>
    </w:rPr>
  </w:style>
  <w:style w:type="paragraph" w:styleId="BodyTextIndent">
    <w:name w:val="Body Text Indent"/>
    <w:basedOn w:val="Normal"/>
    <w:pPr/>
    <w:rPr>
      <w:sz w:val="28"/>
    </w:rPr>
  </w:style>
  <w:style w:type="paragraph" w:styleId="18">
    <w:name w:val="Знак1"/>
    <w:link w:val="Style12"/>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16"/>
      <w:szCs w:val="20"/>
      <w:lang w:val="ru-RU" w:eastAsia="zh-CN" w:bidi="hi-IN"/>
    </w:rPr>
  </w:style>
  <w:style w:type="paragraph" w:styleId="HTMLPreformatted1">
    <w:name w:val="HTML Preformatted1"/>
    <w:link w:val="HTMLPreformatted"/>
    <w:qFormat/>
    <w:pPr>
      <w:widowControl/>
      <w:suppressAutoHyphens w:val="true"/>
      <w:bidi w:val="0"/>
      <w:spacing w:lineRule="auto" w:line="240" w:before="0" w:after="0"/>
      <w:ind w:hanging="0" w:left="0" w:right="0"/>
      <w:jc w:val="left"/>
    </w:pPr>
    <w:rPr>
      <w:rFonts w:ascii="Courier New" w:hAnsi="Courier New" w:eastAsia="Noto Serif CJK SC" w:cs="FreeSans"/>
      <w:color w:val="000000"/>
      <w:spacing w:val="0"/>
      <w:kern w:val="0"/>
      <w:sz w:val="20"/>
      <w:szCs w:val="20"/>
      <w:lang w:val="ru-RU" w:eastAsia="zh-CN" w:bidi="hi-IN"/>
    </w:rPr>
  </w:style>
  <w:style w:type="paragraph" w:styleId="ListLabel71">
    <w:name w:val="ListLabel 71"/>
    <w:qFormat/>
    <w:pPr>
      <w:widowControl/>
      <w:suppressAutoHyphens w:val="true"/>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Style711">
    <w:name w:val="Style71"/>
    <w:basedOn w:val="Normal"/>
    <w:link w:val="Style71"/>
    <w:qFormat/>
    <w:pPr>
      <w:widowControl w:val="false"/>
    </w:pPr>
    <w:rPr/>
  </w:style>
  <w:style w:type="paragraph" w:styleId="FontStyle361">
    <w:name w:val="Font Style361"/>
    <w:link w:val="FontStyle36"/>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6"/>
      <w:szCs w:val="20"/>
      <w:lang w:val="ru-RU" w:eastAsia="zh-CN" w:bidi="hi-IN"/>
    </w:rPr>
  </w:style>
  <w:style w:type="paragraph" w:styleId="311">
    <w:name w:val="Заголовок 3 Знак1"/>
    <w:basedOn w:val="113"/>
    <w:link w:val="3"/>
    <w:qFormat/>
    <w:pPr/>
    <w:rPr>
      <w:rFonts w:ascii="Arial" w:hAnsi="Arial"/>
      <w:b/>
      <w:sz w:val="26"/>
    </w:rPr>
  </w:style>
  <w:style w:type="paragraph" w:styleId="WW8Num3z41">
    <w:name w:val="WW8Num3z41"/>
    <w:link w:val="WW8Num3z4"/>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6z11">
    <w:name w:val="WW8Num6z11"/>
    <w:link w:val="WW8Num6z1"/>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37">
    <w:name w:val="Колонтитул"/>
    <w:qFormat/>
    <w:pPr>
      <w:widowControl/>
      <w:suppressAutoHyphens w:val="true"/>
      <w:bidi w:val="0"/>
      <w:spacing w:lineRule="auto" w:line="240" w:before="0" w:after="0"/>
      <w:ind w:hanging="0" w:left="0" w:right="0"/>
      <w:jc w:val="both"/>
    </w:pPr>
    <w:rPr>
      <w:rFonts w:ascii="XO Thames" w:hAnsi="XO Thames" w:eastAsia="Noto Serif CJK SC" w:cs="FreeSans"/>
      <w:color w:val="000000"/>
      <w:spacing w:val="0"/>
      <w:kern w:val="0"/>
      <w:sz w:val="20"/>
      <w:szCs w:val="20"/>
      <w:lang w:val="ru-RU" w:eastAsia="zh-CN" w:bidi="hi-IN"/>
    </w:rPr>
  </w:style>
  <w:style w:type="paragraph" w:styleId="Footer">
    <w:name w:val="Footer"/>
    <w:basedOn w:val="Normal"/>
    <w:pPr>
      <w:tabs>
        <w:tab w:val="clear" w:pos="708"/>
        <w:tab w:val="center" w:pos="4677" w:leader="none"/>
        <w:tab w:val="right" w:pos="9355" w:leader="none"/>
      </w:tabs>
      <w:spacing w:lineRule="auto" w:line="240" w:before="0" w:after="0"/>
    </w:pPr>
    <w:rPr>
      <w:rFonts w:ascii="Times New Roman" w:hAnsi="Times New Roman"/>
      <w:sz w:val="20"/>
    </w:rPr>
  </w:style>
  <w:style w:type="paragraph" w:styleId="WW8Num2z01">
    <w:name w:val="WW8Num2z01"/>
    <w:link w:val="WW8Num2z0"/>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9">
    <w:name w:val="Прижатый влево1"/>
    <w:basedOn w:val="Normal"/>
    <w:next w:val="Normal"/>
    <w:link w:val="Style13"/>
    <w:qFormat/>
    <w:pPr>
      <w:widowControl w:val="false"/>
      <w:spacing w:lineRule="auto" w:line="240" w:before="0" w:after="0"/>
    </w:pPr>
    <w:rPr>
      <w:rFonts w:ascii="Times New Roman CYR" w:hAnsi="Times New Roman CYR"/>
      <w:sz w:val="24"/>
    </w:rPr>
  </w:style>
  <w:style w:type="paragraph" w:styleId="TOC3">
    <w:name w:val="TOC 3"/>
    <w:basedOn w:val="Normal"/>
    <w:next w:val="Normal"/>
    <w:uiPriority w:val="39"/>
    <w:pPr>
      <w:ind w:hanging="0" w:left="400"/>
      <w:jc w:val="left"/>
    </w:pPr>
    <w:rPr>
      <w:rFonts w:ascii="XO Thames" w:hAnsi="XO Thames"/>
      <w:sz w:val="28"/>
    </w:rPr>
  </w:style>
  <w:style w:type="paragraph" w:styleId="Style411">
    <w:name w:val="Style41"/>
    <w:basedOn w:val="Normal"/>
    <w:link w:val="Style41"/>
    <w:qFormat/>
    <w:pPr>
      <w:widowControl w:val="false"/>
      <w:spacing w:lineRule="exact" w:line="325"/>
      <w:jc w:val="center"/>
    </w:pPr>
    <w:rPr>
      <w:rFonts w:ascii="Times New Roman" w:hAnsi="Times New Roman"/>
      <w:sz w:val="24"/>
    </w:rPr>
  </w:style>
  <w:style w:type="paragraph" w:styleId="WW8Num6z41">
    <w:name w:val="WW8Num6z41"/>
    <w:link w:val="WW8Num6z4"/>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6z01">
    <w:name w:val="WW8Num6z01"/>
    <w:link w:val="WW8Num6z0"/>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EndnoteSymbol">
    <w:name w:val="Endnote Symbol"/>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vertAlign w:val="superscript"/>
      <w:lang w:val="ru-RU" w:eastAsia="zh-CN" w:bidi="hi-IN"/>
    </w:rPr>
  </w:style>
  <w:style w:type="paragraph" w:styleId="22">
    <w:name w:val="Абзац списка2"/>
    <w:basedOn w:val="Normal"/>
    <w:link w:val="Style15"/>
    <w:qFormat/>
    <w:pPr>
      <w:spacing w:lineRule="auto" w:line="276" w:before="0" w:after="200"/>
      <w:ind w:hanging="0" w:left="720" w:right="0"/>
    </w:pPr>
    <w:rPr>
      <w:rFonts w:ascii="Calibri" w:hAnsi="Calibri"/>
      <w:sz w:val="22"/>
    </w:rPr>
  </w:style>
  <w:style w:type="paragraph" w:styleId="WW8Num3z51">
    <w:name w:val="WW8Num3z51"/>
    <w:link w:val="WW8Num3z5"/>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51">
    <w:name w:val="Style251"/>
    <w:basedOn w:val="Normal"/>
    <w:link w:val="Style25"/>
    <w:qFormat/>
    <w:pPr>
      <w:widowControl w:val="false"/>
      <w:spacing w:lineRule="exact" w:line="277"/>
      <w:ind w:firstLine="547" w:left="0" w:right="0"/>
      <w:jc w:val="both"/>
    </w:pPr>
    <w:rPr/>
  </w:style>
  <w:style w:type="paragraph" w:styleId="FootnoteSymbol">
    <w:name w:val="Footnote Symbol"/>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vertAlign w:val="superscript"/>
      <w:lang w:val="ru-RU" w:eastAsia="zh-CN" w:bidi="hi-IN"/>
    </w:rPr>
  </w:style>
  <w:style w:type="paragraph" w:styleId="Style1511">
    <w:name w:val="Style151"/>
    <w:basedOn w:val="Normal"/>
    <w:link w:val="Style151"/>
    <w:qFormat/>
    <w:pPr>
      <w:widowControl w:val="false"/>
      <w:spacing w:lineRule="exact" w:line="326"/>
      <w:ind w:firstLine="558" w:left="0" w:right="0"/>
      <w:jc w:val="both"/>
    </w:pPr>
    <w:rPr/>
  </w:style>
  <w:style w:type="paragraph" w:styleId="WW8Num4z11">
    <w:name w:val="WW8Num4z11"/>
    <w:link w:val="WW8Num4z1"/>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BodyTextIndent31">
    <w:name w:val="Body Text Indent 31"/>
    <w:basedOn w:val="Normal"/>
    <w:link w:val="BodyTextIndent3"/>
    <w:qFormat/>
    <w:pPr>
      <w:widowControl w:val="false"/>
      <w:ind w:firstLine="720" w:left="0" w:right="0"/>
      <w:jc w:val="center"/>
    </w:pPr>
    <w:rPr>
      <w:b/>
      <w:sz w:val="28"/>
    </w:rPr>
  </w:style>
  <w:style w:type="paragraph" w:styleId="Style171">
    <w:name w:val="Style171"/>
    <w:basedOn w:val="Normal"/>
    <w:link w:val="Style17"/>
    <w:qFormat/>
    <w:pPr>
      <w:widowControl w:val="false"/>
      <w:spacing w:lineRule="exact" w:line="331"/>
      <w:ind w:firstLine="576" w:left="0" w:right="0"/>
      <w:jc w:val="both"/>
    </w:pPr>
    <w:rPr/>
  </w:style>
  <w:style w:type="paragraph" w:styleId="ListLabel41">
    <w:name w:val="ListLabel 41"/>
    <w:qFormat/>
    <w:pPr>
      <w:widowControl/>
      <w:suppressAutoHyphens w:val="true"/>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110">
    <w:name w:val="Нормальный1"/>
    <w:basedOn w:val="Normal"/>
    <w:link w:val="Style18"/>
    <w:qFormat/>
    <w:pPr/>
    <w:rPr/>
  </w:style>
  <w:style w:type="paragraph" w:styleId="WW8Num2z71">
    <w:name w:val="WW8Num2z71"/>
    <w:link w:val="WW8Num2z7"/>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VisitedInternetLink">
    <w:name w:val="Visited Internet Link"/>
    <w:qFormat/>
    <w:pPr>
      <w:widowControl/>
      <w:suppressAutoHyphens w:val="true"/>
      <w:bidi w:val="0"/>
      <w:spacing w:lineRule="auto" w:line="240" w:before="0" w:after="0"/>
      <w:ind w:hanging="0" w:left="0" w:right="0"/>
      <w:jc w:val="left"/>
    </w:pPr>
    <w:rPr>
      <w:rFonts w:ascii="Times New Roman" w:hAnsi="Times New Roman" w:eastAsia="Noto Serif CJK SC" w:cs="FreeSans"/>
      <w:color w:val="800080"/>
      <w:spacing w:val="0"/>
      <w:kern w:val="0"/>
      <w:sz w:val="24"/>
      <w:szCs w:val="20"/>
      <w:u w:val="single"/>
      <w:lang w:val="ru-RU" w:eastAsia="zh-CN" w:bidi="hi-IN"/>
    </w:rPr>
  </w:style>
  <w:style w:type="paragraph" w:styleId="FontStyle301">
    <w:name w:val="Font Style301"/>
    <w:basedOn w:val="DefaultParagraphFont01"/>
    <w:link w:val="FontStyle30"/>
    <w:qFormat/>
    <w:pPr/>
    <w:rPr>
      <w:rFonts w:ascii="Times New Roman" w:hAnsi="Times New Roman"/>
      <w:sz w:val="26"/>
    </w:rPr>
  </w:style>
  <w:style w:type="paragraph" w:styleId="WW8Num2z81">
    <w:name w:val="WW8Num2z81"/>
    <w:link w:val="WW8Num2z8"/>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51">
    <w:name w:val="ListLabel 51"/>
    <w:qFormat/>
    <w:pPr>
      <w:widowControl/>
      <w:suppressAutoHyphens w:val="true"/>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WW8Num2z21">
    <w:name w:val="WW8Num2z21"/>
    <w:link w:val="WW8Num2z2"/>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Header">
    <w:name w:val="Header"/>
    <w:basedOn w:val="Normal"/>
    <w:pPr>
      <w:tabs>
        <w:tab w:val="clear" w:pos="708"/>
        <w:tab w:val="center" w:pos="4819" w:leader="none"/>
        <w:tab w:val="right" w:pos="9638" w:leader="none"/>
      </w:tabs>
    </w:pPr>
    <w:rPr/>
  </w:style>
  <w:style w:type="paragraph" w:styleId="Style201">
    <w:name w:val="Style201"/>
    <w:basedOn w:val="Normal"/>
    <w:link w:val="Style20"/>
    <w:qFormat/>
    <w:pPr>
      <w:widowControl w:val="false"/>
      <w:spacing w:lineRule="exact" w:line="324"/>
    </w:pPr>
    <w:rPr/>
  </w:style>
  <w:style w:type="paragraph" w:styleId="115">
    <w:name w:val="Обычный (веб)1"/>
    <w:basedOn w:val="Normal"/>
    <w:link w:val="Style19"/>
    <w:qFormat/>
    <w:pPr>
      <w:spacing w:before="280" w:after="119"/>
    </w:pPr>
    <w:rPr/>
  </w:style>
  <w:style w:type="paragraph" w:styleId="WW8Num3z81">
    <w:name w:val="WW8Num3z81"/>
    <w:link w:val="WW8Num3z8"/>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1z31">
    <w:name w:val="WW8Num1z31"/>
    <w:link w:val="WW8Num1z3"/>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31">
    <w:name w:val="Style231"/>
    <w:basedOn w:val="Normal"/>
    <w:link w:val="Style23"/>
    <w:qFormat/>
    <w:pPr>
      <w:widowControl w:val="false"/>
      <w:spacing w:lineRule="exact" w:line="274"/>
      <w:ind w:firstLine="547" w:left="0" w:right="0"/>
      <w:jc w:val="both"/>
    </w:pPr>
    <w:rPr/>
  </w:style>
  <w:style w:type="paragraph" w:styleId="WW8Num4z81">
    <w:name w:val="WW8Num4z81"/>
    <w:link w:val="WW8Num4z8"/>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3z01">
    <w:name w:val="WW8Num3z01"/>
    <w:link w:val="WW8Num3z0"/>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ListParagraph1">
    <w:name w:val="List Paragraph1"/>
    <w:basedOn w:val="Normal"/>
    <w:link w:val="ListParagraph"/>
    <w:qFormat/>
    <w:pPr>
      <w:ind w:hanging="0" w:left="720" w:right="0"/>
    </w:pPr>
    <w:rPr/>
  </w:style>
  <w:style w:type="paragraph" w:styleId="WW8Num3z71">
    <w:name w:val="WW8Num3z71"/>
    <w:link w:val="WW8Num3z7"/>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Internetlink">
    <w:name w:val="Internet link"/>
    <w:qFormat/>
    <w:pPr>
      <w:widowControl/>
      <w:suppressAutoHyphens w:val="true"/>
      <w:bidi w:val="0"/>
      <w:spacing w:lineRule="auto" w:line="240" w:before="0" w:after="0"/>
      <w:ind w:hanging="0" w:left="0" w:right="0"/>
      <w:jc w:val="left"/>
    </w:pPr>
    <w:rPr>
      <w:rFonts w:ascii="Times New Roman" w:hAnsi="Times New Roman" w:eastAsia="Noto Serif CJK SC" w:cs="FreeSans"/>
      <w:color w:val="000080"/>
      <w:spacing w:val="0"/>
      <w:kern w:val="0"/>
      <w:sz w:val="20"/>
      <w:szCs w:val="20"/>
      <w:u w:val="single"/>
      <w:lang w:val="ru-RU" w:eastAsia="zh-CN" w:bidi="hi-IN"/>
    </w:rPr>
  </w:style>
  <w:style w:type="paragraph" w:styleId="WW8Num6z31">
    <w:name w:val="WW8Num6z31"/>
    <w:link w:val="WW8Num6z3"/>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331">
    <w:name w:val="Font Style331"/>
    <w:link w:val="FontStyle33"/>
    <w:qFormat/>
    <w:pPr>
      <w:widowControl/>
      <w:suppressAutoHyphens w:val="true"/>
      <w:bidi w:val="0"/>
      <w:spacing w:lineRule="auto" w:line="240" w:before="0" w:after="0"/>
      <w:ind w:hanging="0" w:left="0" w:right="0"/>
      <w:jc w:val="left"/>
    </w:pPr>
    <w:rPr>
      <w:rFonts w:ascii="Times New Roman" w:hAnsi="Times New Roman" w:eastAsia="Noto Serif CJK SC" w:cs="FreeSans"/>
      <w:b/>
      <w:color w:val="000000"/>
      <w:spacing w:val="0"/>
      <w:kern w:val="0"/>
      <w:sz w:val="26"/>
      <w:szCs w:val="20"/>
      <w:lang w:val="ru-RU" w:eastAsia="zh-CN" w:bidi="hi-IN"/>
    </w:rPr>
  </w:style>
  <w:style w:type="paragraph" w:styleId="TOC1">
    <w:name w:val="TOC 1"/>
    <w:basedOn w:val="Normal"/>
    <w:next w:val="Normal"/>
    <w:uiPriority w:val="39"/>
    <w:pPr>
      <w:ind w:hanging="0" w:left="0"/>
      <w:jc w:val="left"/>
    </w:pPr>
    <w:rPr>
      <w:rFonts w:ascii="XO Thames" w:hAnsi="XO Thames"/>
      <w:b/>
      <w:sz w:val="28"/>
    </w:rPr>
  </w:style>
  <w:style w:type="paragraph" w:styleId="Style281">
    <w:name w:val="Style281"/>
    <w:basedOn w:val="Normal"/>
    <w:link w:val="Style28"/>
    <w:qFormat/>
    <w:pPr>
      <w:widowControl w:val="false"/>
      <w:spacing w:lineRule="exact" w:line="280"/>
    </w:pPr>
    <w:rPr/>
  </w:style>
  <w:style w:type="paragraph" w:styleId="WW8Num7z21">
    <w:name w:val="WW8Num7z21"/>
    <w:link w:val="WW8Num7z2"/>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6">
    <w:name w:val="Содержимое таблицы1"/>
    <w:basedOn w:val="Normal"/>
    <w:link w:val="Style24"/>
    <w:qFormat/>
    <w:pPr/>
    <w:rPr/>
  </w:style>
  <w:style w:type="paragraph" w:styleId="117">
    <w:name w:val="Заголовок таблицы1"/>
    <w:basedOn w:val="116"/>
    <w:link w:val="Style22"/>
    <w:qFormat/>
    <w:pPr>
      <w:jc w:val="center"/>
    </w:pPr>
    <w:rPr>
      <w:b/>
    </w:rPr>
  </w:style>
  <w:style w:type="paragraph" w:styleId="Headertexttopleveltextcentertext1">
    <w:name w:val="headertext topleveltext centertext1"/>
    <w:basedOn w:val="Normal"/>
    <w:link w:val="Headertexttopleveltextcentertext"/>
    <w:qFormat/>
    <w:pPr>
      <w:spacing w:before="100" w:after="100"/>
    </w:pPr>
    <w:rPr>
      <w:sz w:val="24"/>
    </w:rPr>
  </w:style>
  <w:style w:type="paragraph" w:styleId="WW8Num5z21">
    <w:name w:val="WW8Num5z21"/>
    <w:link w:val="WW8Num5z2"/>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8">
    <w:name w:val="Символ нумерации1"/>
    <w:link w:val="Style26"/>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Emphasis1">
    <w:name w:val="Emphasis1"/>
    <w:qFormat/>
    <w:pPr>
      <w:widowControl/>
      <w:suppressAutoHyphens w:val="true"/>
      <w:bidi w:val="0"/>
      <w:spacing w:lineRule="auto" w:line="240" w:before="0" w:after="0"/>
      <w:ind w:hanging="0" w:left="0" w:right="0"/>
      <w:jc w:val="left"/>
    </w:pPr>
    <w:rPr>
      <w:rFonts w:ascii="Times New Roman" w:hAnsi="Times New Roman" w:eastAsia="Noto Serif CJK SC" w:cs="FreeSans"/>
      <w:i/>
      <w:color w:val="000000"/>
      <w:spacing w:val="0"/>
      <w:kern w:val="0"/>
      <w:sz w:val="20"/>
      <w:szCs w:val="20"/>
      <w:lang w:val="ru-RU" w:eastAsia="zh-CN" w:bidi="hi-IN"/>
    </w:rPr>
  </w:style>
  <w:style w:type="paragraph" w:styleId="TOC9">
    <w:name w:val="TOC 9"/>
    <w:basedOn w:val="Normal"/>
    <w:next w:val="Normal"/>
    <w:uiPriority w:val="39"/>
    <w:pPr>
      <w:ind w:hanging="0" w:left="1600"/>
      <w:jc w:val="left"/>
    </w:pPr>
    <w:rPr>
      <w:rFonts w:ascii="XO Thames" w:hAnsi="XO Thames"/>
      <w:sz w:val="28"/>
    </w:rPr>
  </w:style>
  <w:style w:type="paragraph" w:styleId="WW8Num7z41">
    <w:name w:val="WW8Num7z41"/>
    <w:link w:val="WW8Num7z4"/>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RMATTEXT1">
    <w:name w:val=".FORMATTEXT1"/>
    <w:link w:val="FORMATTEXT"/>
    <w:qFormat/>
    <w:pPr>
      <w:widowControl w:val="false"/>
      <w:suppressAutoHyphens w:val="true"/>
      <w:bidi w:val="0"/>
      <w:spacing w:lineRule="auto" w:line="240" w:before="0" w:after="0"/>
      <w:ind w:hanging="0" w:left="0" w:right="0"/>
      <w:jc w:val="left"/>
    </w:pPr>
    <w:rPr>
      <w:rFonts w:ascii="Arial" w:hAnsi="Arial" w:eastAsia="Noto Serif CJK SC" w:cs="FreeSans"/>
      <w:color w:val="000000"/>
      <w:spacing w:val="0"/>
      <w:kern w:val="0"/>
      <w:sz w:val="20"/>
      <w:szCs w:val="20"/>
      <w:lang w:val="ru-RU" w:eastAsia="zh-CN" w:bidi="hi-IN"/>
    </w:rPr>
  </w:style>
  <w:style w:type="paragraph" w:styleId="312">
    <w:name w:val="Основной текст с отступом 31"/>
    <w:basedOn w:val="Normal"/>
    <w:link w:val="31"/>
    <w:qFormat/>
    <w:pPr>
      <w:ind w:hanging="0" w:left="5245" w:right="0"/>
    </w:pPr>
    <w:rPr>
      <w:rFonts w:ascii="Times New Roman" w:hAnsi="Times New Roman"/>
      <w:color w:val="000000"/>
      <w:sz w:val="28"/>
    </w:rPr>
  </w:style>
  <w:style w:type="paragraph" w:styleId="FontStyle411">
    <w:name w:val="Font Style411"/>
    <w:link w:val="FontStyle41"/>
    <w:qFormat/>
    <w:pPr>
      <w:widowControl/>
      <w:suppressAutoHyphens w:val="true"/>
      <w:bidi w:val="0"/>
      <w:spacing w:lineRule="auto" w:line="240" w:before="0" w:after="0"/>
      <w:ind w:hanging="0" w:left="0" w:right="0"/>
      <w:jc w:val="left"/>
    </w:pPr>
    <w:rPr>
      <w:rFonts w:ascii="Times New Roman" w:hAnsi="Times New Roman" w:eastAsia="Noto Serif CJK SC" w:cs="FreeSans"/>
      <w:b/>
      <w:color w:val="000000"/>
      <w:spacing w:val="0"/>
      <w:kern w:val="0"/>
      <w:sz w:val="18"/>
      <w:szCs w:val="20"/>
      <w:lang w:val="ru-RU" w:eastAsia="zh-CN" w:bidi="hi-IN"/>
    </w:rPr>
  </w:style>
  <w:style w:type="paragraph" w:styleId="WW8Num1z11">
    <w:name w:val="WW8Num1z11"/>
    <w:link w:val="WW8Num1z1"/>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241">
    <w:name w:val="Font Style241"/>
    <w:link w:val="FontStyle24"/>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6"/>
      <w:szCs w:val="20"/>
      <w:lang w:val="ru-RU" w:eastAsia="zh-CN" w:bidi="hi-IN"/>
    </w:rPr>
  </w:style>
  <w:style w:type="paragraph" w:styleId="Cef1edeee2edeee9f2e5eaf1f21">
    <w:name w:val="Оceсf1нedоeeвe2нedоeeйe9 тf2еe5кeaсf1тf21"/>
    <w:basedOn w:val="Normal"/>
    <w:link w:val="Cef1edeee2edeee9f2e5eaf1f2"/>
    <w:qFormat/>
    <w:pPr>
      <w:widowControl w:val="false"/>
      <w:spacing w:lineRule="auto" w:line="276" w:before="0" w:after="140"/>
    </w:pPr>
    <w:rPr/>
  </w:style>
  <w:style w:type="paragraph" w:styleId="ListLabel91">
    <w:name w:val="ListLabel 91"/>
    <w:qFormat/>
    <w:pPr>
      <w:widowControl/>
      <w:suppressAutoHyphens w:val="true"/>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WW8Num2z11">
    <w:name w:val="WW8Num2z11"/>
    <w:link w:val="WW8Num2z1"/>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TOC8">
    <w:name w:val="TOC 8"/>
    <w:basedOn w:val="Normal"/>
    <w:next w:val="Normal"/>
    <w:uiPriority w:val="39"/>
    <w:pPr>
      <w:ind w:hanging="0" w:left="1400"/>
      <w:jc w:val="left"/>
    </w:pPr>
    <w:rPr>
      <w:rFonts w:ascii="XO Thames" w:hAnsi="XO Thames"/>
      <w:sz w:val="28"/>
    </w:rPr>
  </w:style>
  <w:style w:type="paragraph" w:styleId="WWCharLFO2LVL11">
    <w:name w:val="WW_CharLFO2LVL11"/>
    <w:link w:val="WWCharLFO2LVL1"/>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8"/>
      <w:szCs w:val="20"/>
      <w:lang w:val="ru-RU" w:eastAsia="zh-CN" w:bidi="hi-IN"/>
    </w:rPr>
  </w:style>
  <w:style w:type="paragraph" w:styleId="Style2411">
    <w:name w:val="Style241"/>
    <w:basedOn w:val="Normal"/>
    <w:link w:val="Style241"/>
    <w:qFormat/>
    <w:pPr>
      <w:widowControl w:val="false"/>
      <w:spacing w:lineRule="exact" w:line="277"/>
      <w:ind w:firstLine="205" w:left="0" w:right="0"/>
    </w:pPr>
    <w:rPr/>
  </w:style>
  <w:style w:type="paragraph" w:styleId="119">
    <w:name w:val="Основной текст + Полужирный1"/>
    <w:link w:val="Style27"/>
    <w:qFormat/>
    <w:pPr>
      <w:widowControl/>
      <w:suppressAutoHyphens w:val="true"/>
      <w:bidi w:val="0"/>
      <w:spacing w:lineRule="auto" w:line="240" w:before="0" w:after="0"/>
      <w:ind w:hanging="0" w:left="0" w:right="0"/>
      <w:jc w:val="left"/>
    </w:pPr>
    <w:rPr>
      <w:rFonts w:ascii="Times New Roman" w:hAnsi="Times New Roman" w:eastAsia="Noto Serif CJK SC" w:cs="FreeSans"/>
      <w:b/>
      <w:i w:val="false"/>
      <w:caps w:val="false"/>
      <w:smallCaps w:val="false"/>
      <w:strike w:val="false"/>
      <w:dstrike w:val="false"/>
      <w:color w:val="000000"/>
      <w:spacing w:val="0"/>
      <w:kern w:val="0"/>
      <w:sz w:val="24"/>
      <w:szCs w:val="20"/>
      <w:highlight w:val="white"/>
      <w:u w:val="none"/>
      <w:lang w:val="ru-RU" w:eastAsia="zh-CN" w:bidi="hi-IN"/>
    </w:rPr>
  </w:style>
  <w:style w:type="paragraph" w:styleId="WW8Num1z71">
    <w:name w:val="WW8Num1z71"/>
    <w:link w:val="WW8Num1z7"/>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5z31">
    <w:name w:val="WW8Num5z31"/>
    <w:link w:val="WW8Num5z3"/>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110">
    <w:name w:val="Абзац списка11"/>
    <w:basedOn w:val="Normal"/>
    <w:link w:val="12"/>
    <w:qFormat/>
    <w:pPr>
      <w:spacing w:before="0" w:after="0"/>
      <w:ind w:hanging="0" w:left="720" w:right="0"/>
      <w:contextualSpacing/>
    </w:pPr>
    <w:rPr>
      <w:rFonts w:ascii="Liberation Serif" w:hAnsi="Liberation Serif"/>
    </w:rPr>
  </w:style>
  <w:style w:type="paragraph" w:styleId="WW8Num4z51">
    <w:name w:val="WW8Num4z51"/>
    <w:link w:val="WW8Num4z5"/>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Normal11">
    <w:name w:val="Normal Знак Знак Знак1"/>
    <w:link w:val="Normal1"/>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A"/>
      <w:spacing w:val="0"/>
      <w:kern w:val="0"/>
      <w:sz w:val="24"/>
      <w:szCs w:val="20"/>
      <w:lang w:val="ru-RU" w:eastAsia="zh-CN" w:bidi="hi-IN"/>
    </w:rPr>
  </w:style>
  <w:style w:type="paragraph" w:styleId="WW8Num5z61">
    <w:name w:val="WW8Num5z61"/>
    <w:link w:val="WW8Num5z6"/>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1z21">
    <w:name w:val="WW8Num1z21"/>
    <w:link w:val="WW8Num1z2"/>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20">
    <w:name w:val="Гипертекстовая ссылка1"/>
    <w:basedOn w:val="23"/>
    <w:link w:val="Style32"/>
    <w:qFormat/>
    <w:pPr/>
    <w:rPr>
      <w:b/>
      <w:color w:val="106BBE"/>
    </w:rPr>
  </w:style>
  <w:style w:type="paragraph" w:styleId="Style911">
    <w:name w:val="Style91"/>
    <w:basedOn w:val="Normal"/>
    <w:link w:val="Style91"/>
    <w:qFormat/>
    <w:pPr>
      <w:widowControl w:val="false"/>
      <w:spacing w:lineRule="exact" w:line="317"/>
      <w:ind w:hanging="638" w:left="0" w:right="0"/>
    </w:pPr>
    <w:rPr/>
  </w:style>
  <w:style w:type="paragraph" w:styleId="1113">
    <w:name w:val="Обычный11"/>
    <w:link w:val="13"/>
    <w:qFormat/>
    <w:pPr>
      <w:widowControl w:val="false"/>
      <w:suppressAutoHyphens w:val="true"/>
      <w:bidi w:val="0"/>
      <w:spacing w:lineRule="auto" w:line="240" w:before="0" w:after="0"/>
      <w:ind w:hanging="0" w:left="0" w:right="0"/>
      <w:jc w:val="left"/>
    </w:pPr>
    <w:rPr>
      <w:rFonts w:ascii="Times New Roman" w:hAnsi="Times New Roman" w:eastAsia="Noto Serif CJK SC" w:cs="FreeSans"/>
      <w:color w:val="00000A"/>
      <w:spacing w:val="0"/>
      <w:kern w:val="0"/>
      <w:sz w:val="24"/>
      <w:szCs w:val="20"/>
      <w:lang w:val="ru-RU" w:eastAsia="zh-CN" w:bidi="hi-IN"/>
    </w:rPr>
  </w:style>
  <w:style w:type="paragraph" w:styleId="TOC5">
    <w:name w:val="TOC 5"/>
    <w:basedOn w:val="Normal"/>
    <w:next w:val="Normal"/>
    <w:uiPriority w:val="39"/>
    <w:pPr>
      <w:ind w:hanging="0" w:left="800"/>
      <w:jc w:val="left"/>
    </w:pPr>
    <w:rPr>
      <w:rFonts w:ascii="XO Thames" w:hAnsi="XO Thames"/>
      <w:sz w:val="28"/>
    </w:rPr>
  </w:style>
  <w:style w:type="paragraph" w:styleId="WW8Num7z51">
    <w:name w:val="WW8Num7z51"/>
    <w:link w:val="WW8Num7z5"/>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5z71">
    <w:name w:val="WW8Num5z71"/>
    <w:link w:val="WW8Num5z7"/>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6z21">
    <w:name w:val="WW8Num6z21"/>
    <w:link w:val="WW8Num6z2"/>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7z01">
    <w:name w:val="WW8Num7z01"/>
    <w:link w:val="WW8Num7z0"/>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21">
    <w:name w:val="Без интервала1"/>
    <w:link w:val="Style33"/>
    <w:qFormat/>
    <w:pPr>
      <w:widowControl/>
      <w:suppressAutoHyphens w:val="true"/>
      <w:bidi w:val="0"/>
      <w:spacing w:lineRule="auto" w:line="240" w:before="0" w:after="0"/>
      <w:ind w:firstLine="709" w:left="0" w:right="0"/>
      <w:jc w:val="both"/>
    </w:pPr>
    <w:rPr>
      <w:rFonts w:ascii="Times New Roman" w:hAnsi="Times New Roman" w:eastAsia="Noto Serif CJK SC" w:cs="FreeSans"/>
      <w:color w:val="000000"/>
      <w:spacing w:val="0"/>
      <w:kern w:val="0"/>
      <w:sz w:val="26"/>
      <w:szCs w:val="20"/>
      <w:lang w:val="ru-RU" w:eastAsia="zh-CN" w:bidi="hi-IN"/>
    </w:rPr>
  </w:style>
  <w:style w:type="paragraph" w:styleId="ConsPlusNormal1">
    <w:name w:val="ConsPlusNormal1"/>
    <w:basedOn w:val="Normal"/>
    <w:next w:val="Normal"/>
    <w:link w:val="ConsPlusNormal"/>
    <w:qFormat/>
    <w:pPr>
      <w:widowControl w:val="false"/>
      <w:ind w:firstLine="720" w:left="0" w:right="0"/>
    </w:pPr>
    <w:rPr>
      <w:rFonts w:ascii="Arial" w:hAnsi="Arial"/>
      <w:color w:val="000000"/>
      <w:sz w:val="20"/>
    </w:rPr>
  </w:style>
  <w:style w:type="paragraph" w:styleId="ListLabel211">
    <w:name w:val="ListLabel 211"/>
    <w:qFormat/>
    <w:pPr>
      <w:widowControl/>
      <w:suppressAutoHyphens w:val="true"/>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122">
    <w:name w:val="Цветовое выделение для Текст1"/>
    <w:link w:val="Style34"/>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HTML1">
    <w:name w:val="Стандартный HTML1"/>
    <w:link w:val="HTML"/>
    <w:qFormat/>
    <w:pPr>
      <w:widowControl/>
      <w:suppressAutoHyphens w:val="true"/>
      <w:bidi w:val="0"/>
      <w:spacing w:lineRule="auto" w:line="240" w:before="0" w:after="0"/>
      <w:ind w:hanging="0" w:left="0" w:right="0"/>
      <w:jc w:val="left"/>
    </w:pPr>
    <w:rPr>
      <w:rFonts w:ascii="Courier New" w:hAnsi="Courier New" w:eastAsia="Noto Serif CJK SC" w:cs="FreeSans"/>
      <w:color w:val="00000A"/>
      <w:spacing w:val="0"/>
      <w:kern w:val="0"/>
      <w:sz w:val="20"/>
      <w:szCs w:val="20"/>
      <w:lang w:val="ru-RU" w:eastAsia="zh-CN" w:bidi="hi-IN"/>
    </w:rPr>
  </w:style>
  <w:style w:type="paragraph" w:styleId="Caption2">
    <w:name w:val="caption2"/>
    <w:basedOn w:val="Normal"/>
    <w:link w:val="Caption1"/>
    <w:qFormat/>
    <w:pPr>
      <w:spacing w:before="120" w:after="120"/>
    </w:pPr>
    <w:rPr>
      <w:i/>
      <w:sz w:val="24"/>
    </w:rPr>
  </w:style>
  <w:style w:type="paragraph" w:styleId="WW8Num3z31">
    <w:name w:val="WW8Num3z31"/>
    <w:link w:val="WW8Num3z3"/>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3z61">
    <w:name w:val="WW8Num3z61"/>
    <w:link w:val="WW8Num3z6"/>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DefaultParagraphFont1">
    <w:name w:val="Default Paragraph Font1"/>
    <w:link w:val="DefaultParagraphFont"/>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2z31">
    <w:name w:val="WW8Num2z31"/>
    <w:link w:val="WW8Num2z3"/>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4z01">
    <w:name w:val="WW8Num4z01"/>
    <w:link w:val="WW8Num4z0"/>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Style2211">
    <w:name w:val="Style221"/>
    <w:basedOn w:val="Normal"/>
    <w:link w:val="Style221"/>
    <w:qFormat/>
    <w:pPr>
      <w:widowControl w:val="false"/>
      <w:spacing w:lineRule="exact" w:line="266"/>
      <w:jc w:val="both"/>
    </w:pPr>
    <w:rPr/>
  </w:style>
  <w:style w:type="paragraph" w:styleId="Subtitle">
    <w:name w:val="Subtitle"/>
    <w:basedOn w:val="Normal"/>
    <w:next w:val="Normal"/>
    <w:uiPriority w:val="11"/>
    <w:qFormat/>
    <w:pPr>
      <w:jc w:val="both"/>
    </w:pPr>
    <w:rPr>
      <w:rFonts w:ascii="XO Thames" w:hAnsi="XO Thames"/>
      <w:i/>
      <w:sz w:val="24"/>
    </w:rPr>
  </w:style>
  <w:style w:type="paragraph" w:styleId="ListLabel31">
    <w:name w:val="ListLabel 31"/>
    <w:qFormat/>
    <w:pPr>
      <w:widowControl/>
      <w:suppressAutoHyphens w:val="true"/>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WW8Num7z71">
    <w:name w:val="WW8Num7z71"/>
    <w:link w:val="WW8Num7z7"/>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6z71">
    <w:name w:val="WW8Num6z71"/>
    <w:link w:val="WW8Num6z7"/>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1z01">
    <w:name w:val="WW8Num1z01"/>
    <w:link w:val="WW8Num1z0"/>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5z01">
    <w:name w:val="WW8Num5z01"/>
    <w:link w:val="WW8Num5z0"/>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ListLabel61">
    <w:name w:val="ListLabel 61"/>
    <w:qFormat/>
    <w:pPr>
      <w:widowControl/>
      <w:suppressAutoHyphens w:val="true"/>
      <w:bidi w:val="0"/>
      <w:spacing w:lineRule="auto" w:line="240" w:before="0" w:after="0"/>
      <w:ind w:hanging="0" w:left="0" w:right="0"/>
      <w:jc w:val="left"/>
    </w:pPr>
    <w:rPr>
      <w:rFonts w:ascii="Times New Roman" w:hAnsi="Times New Roman" w:eastAsia="Noto Serif CJK SC" w:cs="FreeSans"/>
      <w:b w:val="false"/>
      <w:i w:val="false"/>
      <w:strike w:val="false"/>
      <w:dstrike w:val="false"/>
      <w:color w:val="000000"/>
      <w:spacing w:val="0"/>
      <w:kern w:val="0"/>
      <w:sz w:val="28"/>
      <w:szCs w:val="20"/>
      <w:u w:val="none"/>
      <w:lang w:val="ru-RU" w:eastAsia="zh-CN" w:bidi="hi-IN"/>
    </w:rPr>
  </w:style>
  <w:style w:type="paragraph" w:styleId="WW8Num6z51">
    <w:name w:val="WW8Num6z51"/>
    <w:link w:val="WW8Num6z5"/>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123">
    <w:name w:val="Нормальный (таблица)1"/>
    <w:basedOn w:val="Normal"/>
    <w:next w:val="Normal"/>
    <w:link w:val="Style35"/>
    <w:qFormat/>
    <w:pPr>
      <w:widowControl w:val="false"/>
      <w:spacing w:lineRule="auto" w:line="240" w:before="0" w:after="0"/>
      <w:jc w:val="both"/>
    </w:pPr>
    <w:rPr>
      <w:rFonts w:ascii="Times New Roman CYR" w:hAnsi="Times New Roman CYR"/>
      <w:sz w:val="24"/>
    </w:rPr>
  </w:style>
  <w:style w:type="paragraph" w:styleId="Title">
    <w:name w:val="Title"/>
    <w:basedOn w:val="Normal"/>
    <w:next w:val="Normal"/>
    <w:uiPriority w:val="10"/>
    <w:qFormat/>
    <w:pPr>
      <w:spacing w:before="567" w:after="567"/>
      <w:jc w:val="center"/>
    </w:pPr>
    <w:rPr>
      <w:rFonts w:ascii="XO Thames" w:hAnsi="XO Thames"/>
      <w:b/>
      <w:caps/>
      <w:sz w:val="40"/>
    </w:rPr>
  </w:style>
  <w:style w:type="paragraph" w:styleId="FontStyle371">
    <w:name w:val="Font Style371"/>
    <w:link w:val="FontStyle37"/>
    <w:qFormat/>
    <w:pPr>
      <w:widowControl/>
      <w:suppressAutoHyphens w:val="true"/>
      <w:bidi w:val="0"/>
      <w:spacing w:lineRule="auto" w:line="240" w:before="0" w:after="0"/>
      <w:ind w:hanging="0" w:left="0" w:right="0"/>
      <w:jc w:val="left"/>
    </w:pPr>
    <w:rPr>
      <w:rFonts w:ascii="Times New Roman" w:hAnsi="Times New Roman" w:eastAsia="Noto Serif CJK SC" w:cs="FreeSans"/>
      <w:b/>
      <w:color w:val="000000"/>
      <w:spacing w:val="0"/>
      <w:kern w:val="0"/>
      <w:sz w:val="22"/>
      <w:szCs w:val="20"/>
      <w:lang w:val="ru-RU" w:eastAsia="zh-CN" w:bidi="hi-IN"/>
    </w:rPr>
  </w:style>
  <w:style w:type="paragraph" w:styleId="WW8Num3z21">
    <w:name w:val="WW8Num3z21"/>
    <w:link w:val="WW8Num3z2"/>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5z51">
    <w:name w:val="WW8Num5z51"/>
    <w:link w:val="WW8Num5z5"/>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NormalWeb1">
    <w:name w:val="Normal (Web)1"/>
    <w:basedOn w:val="Normal"/>
    <w:link w:val="NormalWeb"/>
    <w:qFormat/>
    <w:pPr>
      <w:spacing w:before="280" w:after="280"/>
    </w:pPr>
    <w:rPr/>
  </w:style>
  <w:style w:type="paragraph" w:styleId="WW8Num4z71">
    <w:name w:val="WW8Num4z71"/>
    <w:link w:val="WW8Num4z7"/>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6z61">
    <w:name w:val="WW8Num6z61"/>
    <w:link w:val="WW8Num6z6"/>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23">
    <w:name w:val="Основной шрифт абзаца2"/>
    <w:link w:val="Style36"/>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7z31">
    <w:name w:val="WW8Num7z31"/>
    <w:link w:val="WW8Num7z3"/>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WW8Num4z41">
    <w:name w:val="WW8Num4z41"/>
    <w:link w:val="WW8Num4z4"/>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ntStyle141">
    <w:name w:val="Font Style141"/>
    <w:basedOn w:val="DefaultParagraphFont01"/>
    <w:link w:val="FontStyle14"/>
    <w:qFormat/>
    <w:pPr/>
    <w:rPr>
      <w:rFonts w:ascii="Times New Roman" w:hAnsi="Times New Roman"/>
      <w:sz w:val="26"/>
    </w:rPr>
  </w:style>
  <w:style w:type="paragraph" w:styleId="WW8Num1z41">
    <w:name w:val="WW8Num1z41"/>
    <w:link w:val="WW8Num1z4"/>
    <w:qFormat/>
    <w:pPr>
      <w:widowControl/>
      <w:suppressAutoHyphens w:val="true"/>
      <w:bidi w:val="0"/>
      <w:spacing w:lineRule="auto" w:line="240" w:before="0" w:after="0"/>
      <w:ind w:hanging="0" w:left="0" w:right="0"/>
      <w:jc w:val="left"/>
    </w:pPr>
    <w:rPr>
      <w:rFonts w:ascii="Times New Roman" w:hAnsi="Times New Roman" w:eastAsia="Noto Serif CJK SC" w:cs="FreeSans"/>
      <w:color w:val="000000"/>
      <w:spacing w:val="0"/>
      <w:kern w:val="0"/>
      <w:sz w:val="20"/>
      <w:szCs w:val="20"/>
      <w:lang w:val="ru-RU" w:eastAsia="zh-CN" w:bidi="hi-IN"/>
    </w:rPr>
  </w:style>
  <w:style w:type="paragraph" w:styleId="FootnoteText">
    <w:name w:val="Footnote Text"/>
    <w:basedOn w:val="Normal"/>
    <w:pPr/>
    <w:rPr/>
  </w:style>
  <w:style w:type="numbering" w:styleId="WW8Num2">
    <w:name w:val="WW8Num2"/>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1.png"/><Relationship Id="rId4" Type="http://schemas.openxmlformats.org/officeDocument/2006/relationships/image" Target="media/image1.png"/><Relationship Id="rId5" Type="http://schemas.openxmlformats.org/officeDocument/2006/relationships/hyperlink" Target="https://login.consultant.ru/link/?req=doc&amp;base=LAW&amp;n=427859&amp;dst=100009&amp;field=134&amp;date=02.05.2023" TargetMode="External"/><Relationship Id="rId6" Type="http://schemas.openxmlformats.org/officeDocument/2006/relationships/hyperlink" Target="consultantplus://offline/ref=C059F78D4F9387567465ADBC8D13D597A2C11933B66B774AF43C3232g3F" TargetMode="External"/><Relationship Id="rId7" Type="http://schemas.openxmlformats.org/officeDocument/2006/relationships/hyperlink" Target="consultantplus://offline/ref=C059F78D4F9387567465ADBC8D13D597A1CD1630BB392048A5693C26C635gFF" TargetMode="External"/><Relationship Id="rId8" Type="http://schemas.openxmlformats.org/officeDocument/2006/relationships/hyperlink" Target="consultantplus://offline/ref=C059F78D4F9387567465ADBC8D13D597A1CD1835BD352048A5693C26C65F4ABDB702B7E79A0A6F0738g8F" TargetMode="External"/><Relationship Id="rId9" Type="http://schemas.openxmlformats.org/officeDocument/2006/relationships/hyperlink" Target="consultantplus://offline/ref=C059F78D4F9387567465ADBC8D13D597A1CD1835BD352048A5693C26C65F4ABDB702B7E79A0A6F0738g8F" TargetMode="External"/><Relationship Id="rId10" Type="http://schemas.openxmlformats.org/officeDocument/2006/relationships/hyperlink" Target="https://login.consultant.ru/link/?rnd=9083CD400C588EB41694BA827D5E85FE&amp;req=doc&amp;base=LAW&amp;n=303658&amp;dst=290&amp;fld=134&amp;date=17.03.2019" TargetMode="External"/><Relationship Id="rId11" Type="http://schemas.openxmlformats.org/officeDocument/2006/relationships/hyperlink" Target="consultantplus://offline/ref=6516297AE893B6B7391D086B5E884F35F1831BBEB36328ED641890D3839C58CDA48DB4BE9CEA3D0Fn4e0Q" TargetMode="External"/><Relationship Id="rId12" Type="http://schemas.openxmlformats.org/officeDocument/2006/relationships/hyperlink" Target="https://login.consultant.ru/link/?rnd=10336DA60F86D63DCDFA8D98ED087F9A&amp;req=doc&amp;base=LAW&amp;n=183496&amp;date=27.03.2019" TargetMode="External"/><Relationship Id="rId13" Type="http://schemas.openxmlformats.org/officeDocument/2006/relationships/hyperlink" Target="consultantplus://offline/ref=9DFCD0BC58F1901188C452263C0976EC7682B8277B42784B22C3A2DEC2AABDAEC9F86746227977ABeCmEQ" TargetMode="External"/><Relationship Id="rId14" Type="http://schemas.openxmlformats.org/officeDocument/2006/relationships/footnotes" Target="footnotes.xml"/><Relationship Id="rId15" Type="http://schemas.openxmlformats.org/officeDocument/2006/relationships/numbering" Target="numbering.xml"/><Relationship Id="rId16" Type="http://schemas.openxmlformats.org/officeDocument/2006/relationships/fontTable" Target="fontTable.xml"/><Relationship Id="rId17" Type="http://schemas.openxmlformats.org/officeDocument/2006/relationships/settings" Target="settings.xml"/><Relationship Id="rId18"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tileRect l="0" t="0" r="0" b="0"/>
        </a:gradFill>
        <a:gradFill>
          <a:gsLst>
            <a:gs pos="0">
              <a:schemeClr val="phClr">
                <a:shade val="51000"/>
              </a:schemeClr>
            </a:gs>
            <a:gs pos="80000">
              <a:schemeClr val="phClr">
                <a:shade val="93000"/>
              </a:schemeClr>
            </a:gs>
            <a:gs pos="100000">
              <a:schemeClr val="phClr">
                <a:shade val="94000"/>
              </a:schemeClr>
            </a:gs>
          </a:gsLst>
          <a:tileRect l="0" t="0" r="0" b="0"/>
        </a:gradFill>
      </a:fillStyleLst>
      <a:lnStyleLst>
        <a:ln w="9525">
          <a:prstDash val="solid"/>
        </a:ln>
        <a:ln w="25400">
          <a:prstDash val="solid"/>
        </a:ln>
        <a:ln w="38100">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tileRect l="0" t="0" r="0" b="0"/>
        </a:gradFill>
        <a:gradFill>
          <a:gsLst>
            <a:gs pos="0">
              <a:schemeClr val="phClr">
                <a:tint val="80000"/>
              </a:schemeClr>
            </a:gs>
            <a:gs pos="100000">
              <a:schemeClr val="phClr">
                <a:shade val="30000"/>
              </a:schemeClr>
            </a:gs>
          </a:gsLst>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12</TotalTime>
  <Application>LibreOffice/24.2.3.2$Linux_X86_64 LibreOffice_project/420$Build-2</Application>
  <AppVersion>15.0000</AppVersion>
  <Pages>30</Pages>
  <Words>7849</Words>
  <Characters>61084</Characters>
  <CharactersWithSpaces>69302</CharactersWithSpaces>
  <Paragraphs>429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ru-RU</dc:language>
  <cp:lastModifiedBy/>
  <dcterms:modified xsi:type="dcterms:W3CDTF">2025-11-17T15:19:10Z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