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243" w:rsidRDefault="00CA7243" w:rsidP="00CA7243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15 </w:t>
      </w:r>
    </w:p>
    <w:p w:rsidR="00CA7243" w:rsidRDefault="00CA7243" w:rsidP="00CA7243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CA7243" w:rsidRDefault="00CA7243" w:rsidP="00CA7243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CA7243" w:rsidRDefault="00CA7243" w:rsidP="00CA7243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:rsidR="00CA7243" w:rsidRDefault="00CA7243" w:rsidP="00CA7243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CA7243" w:rsidRDefault="00CA7243" w:rsidP="00CA7243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5"/>
        <w:gridCol w:w="578"/>
        <w:gridCol w:w="1134"/>
        <w:gridCol w:w="426"/>
        <w:gridCol w:w="3260"/>
      </w:tblGrid>
      <w:tr w:rsidR="00CA7243" w:rsidTr="005702C6">
        <w:trPr>
          <w:trHeight w:val="683"/>
        </w:trPr>
        <w:tc>
          <w:tcPr>
            <w:tcW w:w="4525" w:type="dxa"/>
            <w:vMerge w:val="restart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Гражданину</w:t>
            </w:r>
          </w:p>
        </w:tc>
      </w:tr>
      <w:tr w:rsidR="00CA7243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CA7243" w:rsidRDefault="00CA7243" w:rsidP="005702C6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(Ф.И.О.)</w:t>
            </w:r>
          </w:p>
        </w:tc>
      </w:tr>
      <w:tr w:rsidR="00CA7243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CA7243" w:rsidRDefault="00CA7243" w:rsidP="005702C6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</w:p>
        </w:tc>
      </w:tr>
      <w:tr w:rsidR="00CA7243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CA7243" w:rsidRDefault="00CA7243" w:rsidP="005702C6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</w:p>
        </w:tc>
      </w:tr>
      <w:tr w:rsidR="00CA7243" w:rsidTr="005702C6">
        <w:trPr>
          <w:trHeight w:val="492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CA7243" w:rsidRDefault="00CA7243" w:rsidP="005702C6"/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Почтовый адрес:</w:t>
            </w:r>
          </w:p>
        </w:tc>
      </w:tr>
      <w:tr w:rsidR="00CA7243" w:rsidTr="005702C6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CA7243" w:rsidRDefault="00CA7243" w:rsidP="005702C6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CA7243" w:rsidTr="005702C6">
        <w:trPr>
          <w:trHeight w:val="673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 xml:space="preserve">О проставлении отметки </w:t>
            </w:r>
            <w:r>
              <w:rPr>
                <w:rFonts w:ascii="XO Thames" w:hAnsi="XO Thames"/>
                <w:sz w:val="28"/>
              </w:rPr>
              <w:t>в охотничьем билете</w:t>
            </w:r>
          </w:p>
        </w:tc>
      </w:tr>
      <w:tr w:rsidR="00CA7243" w:rsidTr="005702C6">
        <w:trPr>
          <w:trHeight w:val="615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УВЕДОМЛЕНИЕ</w:t>
            </w:r>
          </w:p>
        </w:tc>
      </w:tr>
      <w:tr w:rsidR="00CA7243" w:rsidTr="005702C6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spacing w:after="0" w:line="240" w:lineRule="auto"/>
              <w:jc w:val="both"/>
              <w:rPr>
                <w:rStyle w:val="a6"/>
              </w:rPr>
            </w:pPr>
            <w:proofErr w:type="spellStart"/>
            <w:r>
              <w:rPr>
                <w:rStyle w:val="a6"/>
              </w:rPr>
              <w:t>Главохота</w:t>
            </w:r>
            <w:proofErr w:type="spellEnd"/>
            <w:r>
              <w:rPr>
                <w:rStyle w:val="a6"/>
              </w:rPr>
              <w:t xml:space="preserve"> уведомляет Вас о том, что в соответствии с </w:t>
            </w:r>
            <w:hyperlink r:id="rId4" w:history="1">
              <w:r>
                <w:rPr>
                  <w:rStyle w:val="a6"/>
                </w:rPr>
                <w:t>частью 11 статьи 21</w:t>
              </w:r>
            </w:hyperlink>
            <w:r>
              <w:rPr>
                <w:rStyle w:val="a6"/>
              </w:rPr>
              <w:t xml:space="preserve"> Федерального закона от 24 июля 2009 года № 209-ФЗ «Об охоте </w:t>
            </w:r>
            <w:proofErr w:type="gramStart"/>
            <w:r>
              <w:rPr>
                <w:rStyle w:val="a6"/>
              </w:rPr>
              <w:t>и</w:t>
            </w:r>
            <w:proofErr w:type="gramEnd"/>
            <w:r>
              <w:rPr>
                <w:rStyle w:val="a6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5" w:history="1">
              <w:r>
                <w:rPr>
                  <w:rStyle w:val="a6"/>
                </w:rPr>
                <w:t>приказа</w:t>
              </w:r>
            </w:hyperlink>
            <w:r>
              <w:rPr>
                <w:rStyle w:val="a6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 Вам проставлена отметка </w:t>
            </w:r>
            <w:r>
              <w:rPr>
                <w:rFonts w:ascii="XO Thames" w:hAnsi="XO Thames"/>
                <w:sz w:val="28"/>
              </w:rPr>
              <w:t>в охотничьем билете.</w:t>
            </w:r>
          </w:p>
          <w:p w:rsidR="00CA7243" w:rsidRDefault="00CA7243" w:rsidP="005702C6">
            <w:pPr>
              <w:widowControl w:val="0"/>
              <w:spacing w:after="0" w:line="240" w:lineRule="auto"/>
              <w:rPr>
                <w:rStyle w:val="a6"/>
              </w:rPr>
            </w:pPr>
            <w:r>
              <w:rPr>
                <w:rStyle w:val="a6"/>
              </w:rPr>
              <w:t>Основание:</w:t>
            </w:r>
          </w:p>
        </w:tc>
      </w:tr>
      <w:tr w:rsidR="00CA7243" w:rsidTr="005702C6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CA7243" w:rsidTr="005702C6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CA7243" w:rsidTr="005702C6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both"/>
              <w:rPr>
                <w:rStyle w:val="a6"/>
              </w:rPr>
            </w:pPr>
            <w:r>
              <w:rPr>
                <w:rStyle w:val="a6"/>
              </w:rPr>
              <w:t xml:space="preserve">Аннулированный охотничий билет подлежит возврату в </w:t>
            </w:r>
            <w:proofErr w:type="spellStart"/>
            <w:r>
              <w:rPr>
                <w:rStyle w:val="a6"/>
              </w:rPr>
              <w:t>Главохоту</w:t>
            </w:r>
            <w:proofErr w:type="spellEnd"/>
            <w:r>
              <w:rPr>
                <w:rStyle w:val="a6"/>
              </w:rPr>
              <w:t xml:space="preserve"> в течение месяца со дня получения уведомления об аннулировании охотничьего билета.</w:t>
            </w:r>
          </w:p>
        </w:tc>
      </w:tr>
      <w:tr w:rsidR="00CA7243" w:rsidTr="005702C6">
        <w:trPr>
          <w:trHeight w:val="105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CA7243" w:rsidTr="005702C6">
        <w:trPr>
          <w:trHeight w:val="39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подпись</w:t>
            </w: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расшифровка подписи</w:t>
            </w:r>
          </w:p>
        </w:tc>
      </w:tr>
      <w:tr w:rsidR="00CA7243" w:rsidTr="005702C6">
        <w:trPr>
          <w:trHeight w:val="169"/>
        </w:trPr>
        <w:tc>
          <w:tcPr>
            <w:tcW w:w="5103" w:type="dxa"/>
            <w:gridSpan w:val="2"/>
            <w:vMerge w:val="restart"/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482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</w:p>
        </w:tc>
      </w:tr>
      <w:tr w:rsidR="00CA7243" w:rsidTr="005702C6">
        <w:tc>
          <w:tcPr>
            <w:tcW w:w="5103" w:type="dxa"/>
            <w:gridSpan w:val="2"/>
            <w:vMerge/>
            <w:tcMar>
              <w:left w:w="0" w:type="dxa"/>
              <w:right w:w="0" w:type="dxa"/>
            </w:tcMar>
          </w:tcPr>
          <w:p w:rsidR="00CA7243" w:rsidRDefault="00CA7243" w:rsidP="005702C6"/>
        </w:tc>
        <w:tc>
          <w:tcPr>
            <w:tcW w:w="482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CA7243" w:rsidRDefault="00CA7243" w:rsidP="005702C6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телефон</w:t>
            </w:r>
          </w:p>
        </w:tc>
      </w:tr>
    </w:tbl>
    <w:p w:rsidR="006D67B1" w:rsidRDefault="00CA7243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A7243"/>
    <w:rsid w:val="00060D81"/>
    <w:rsid w:val="001E07F1"/>
    <w:rsid w:val="0075318C"/>
    <w:rsid w:val="008D00C9"/>
    <w:rsid w:val="00985217"/>
    <w:rsid w:val="00B014B2"/>
    <w:rsid w:val="00B3092E"/>
    <w:rsid w:val="00C73A21"/>
    <w:rsid w:val="00CA7243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CA7243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CA7243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a3">
    <w:name w:val="Normal (Web)"/>
    <w:basedOn w:val="a"/>
    <w:link w:val="a4"/>
    <w:unhideWhenUsed/>
    <w:rsid w:val="00CA7243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1"/>
    <w:link w:val="a3"/>
    <w:rsid w:val="00CA724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CA7243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CA7243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ogin.consultant.ru/link/?req=doc&amp;base=LAW&amp;n=433600&amp;date=18.04.2024&amp;dst=100012&amp;field=134" TargetMode="External"/><Relationship Id="rId4" Type="http://schemas.openxmlformats.org/officeDocument/2006/relationships/hyperlink" Target="https://login.consultant.ru/link/?req=doc&amp;base=LAW&amp;n=449638&amp;date=18.04.2024&amp;dst=100155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2025-12-20T12:40:00Z</dcterms:created>
  <dcterms:modified xsi:type="dcterms:W3CDTF">2025-12-20T12:40:00Z</dcterms:modified>
</cp:coreProperties>
</file>